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1F1" w:rsidRPr="00ED22F8" w:rsidRDefault="00DA11F1" w:rsidP="00DA11F1">
      <w:pPr>
        <w:pBdr>
          <w:bottom w:val="double" w:sz="4" w:space="1" w:color="auto"/>
        </w:pBdr>
        <w:spacing w:after="0" w:line="240" w:lineRule="auto"/>
        <w:rPr>
          <w:rFonts w:ascii="Arial" w:hAnsi="Arial" w:cs="Arial"/>
          <w:b/>
        </w:rPr>
      </w:pPr>
      <w:r w:rsidRPr="00ED22F8">
        <w:rPr>
          <w:rFonts w:ascii="Arial" w:hAnsi="Arial" w:cs="Arial"/>
          <w:b/>
        </w:rPr>
        <w:t xml:space="preserve">NAZIV KORISNIKA: </w:t>
      </w:r>
      <w:r w:rsidRPr="00ED22F8">
        <w:rPr>
          <w:rFonts w:ascii="Arial" w:hAnsi="Arial" w:cs="Arial"/>
          <w:b/>
        </w:rPr>
        <w:tab/>
      </w:r>
      <w:r>
        <w:rPr>
          <w:rFonts w:ascii="Arial" w:hAnsi="Arial" w:cs="Arial"/>
          <w:b/>
        </w:rPr>
        <w:t xml:space="preserve">006 </w:t>
      </w:r>
      <w:r w:rsidRPr="00ED22F8">
        <w:rPr>
          <w:rFonts w:ascii="Arial" w:hAnsi="Arial" w:cs="Arial"/>
          <w:b/>
        </w:rPr>
        <w:t xml:space="preserve">UPRAVNI ODJEL ZA OPĆU UPRAVU I </w:t>
      </w:r>
      <w:r>
        <w:rPr>
          <w:rFonts w:ascii="Arial" w:hAnsi="Arial" w:cs="Arial"/>
          <w:b/>
        </w:rPr>
        <w:t>PRAVNE POSLOVE</w:t>
      </w:r>
    </w:p>
    <w:p w:rsidR="00DA11F1" w:rsidRPr="00ED22F8" w:rsidRDefault="00DA11F1" w:rsidP="00DA11F1">
      <w:pPr>
        <w:spacing w:after="0" w:line="240" w:lineRule="auto"/>
        <w:rPr>
          <w:rFonts w:ascii="Arial" w:hAnsi="Arial" w:cs="Arial"/>
          <w:b/>
          <w:color w:val="FF0000"/>
          <w:sz w:val="20"/>
          <w:szCs w:val="20"/>
        </w:rPr>
      </w:pPr>
    </w:p>
    <w:p w:rsidR="00DA11F1" w:rsidRPr="00ED22F8" w:rsidRDefault="00DA11F1" w:rsidP="00DA11F1">
      <w:pPr>
        <w:spacing w:after="0" w:line="240" w:lineRule="auto"/>
        <w:rPr>
          <w:rFonts w:ascii="Arial" w:hAnsi="Arial" w:cs="Arial"/>
          <w:b/>
          <w:color w:val="FF0000"/>
          <w:sz w:val="20"/>
          <w:szCs w:val="20"/>
        </w:rPr>
      </w:pPr>
    </w:p>
    <w:p w:rsidR="00DA11F1" w:rsidRPr="00ED22F8" w:rsidRDefault="00DA11F1" w:rsidP="00DA11F1">
      <w:pPr>
        <w:spacing w:after="0" w:line="240" w:lineRule="auto"/>
        <w:rPr>
          <w:rFonts w:ascii="Arial" w:hAnsi="Arial" w:cs="Arial"/>
          <w:b/>
          <w:sz w:val="20"/>
          <w:szCs w:val="20"/>
        </w:rPr>
      </w:pPr>
      <w:r w:rsidRPr="00ED22F8">
        <w:rPr>
          <w:rFonts w:ascii="Arial" w:hAnsi="Arial" w:cs="Arial"/>
          <w:b/>
          <w:sz w:val="20"/>
          <w:szCs w:val="20"/>
        </w:rPr>
        <w:t>SAŽETAK DJELOKRUGA RADA:</w:t>
      </w:r>
    </w:p>
    <w:p w:rsidR="00DA11F1" w:rsidRPr="00ED22F8" w:rsidRDefault="00DA11F1" w:rsidP="00DA11F1">
      <w:pPr>
        <w:spacing w:after="0" w:line="240" w:lineRule="auto"/>
        <w:rPr>
          <w:rFonts w:ascii="Arial" w:hAnsi="Arial" w:cs="Arial"/>
          <w:b/>
          <w:color w:val="FF0000"/>
          <w:sz w:val="20"/>
          <w:szCs w:val="20"/>
        </w:rPr>
      </w:pPr>
    </w:p>
    <w:p w:rsidR="00DA11F1" w:rsidRPr="00ED22F8" w:rsidRDefault="00DA11F1" w:rsidP="00DA11F1">
      <w:pPr>
        <w:spacing w:after="0" w:line="240" w:lineRule="auto"/>
        <w:jc w:val="both"/>
        <w:rPr>
          <w:rFonts w:ascii="Arial" w:hAnsi="Arial" w:cs="Arial"/>
          <w:sz w:val="20"/>
          <w:szCs w:val="20"/>
        </w:rPr>
      </w:pPr>
      <w:r w:rsidRPr="00286B7A">
        <w:rPr>
          <w:rFonts w:ascii="Arial" w:hAnsi="Arial" w:cs="Arial"/>
          <w:sz w:val="20"/>
          <w:szCs w:val="20"/>
        </w:rPr>
        <w:t>Upravni odjel z</w:t>
      </w:r>
      <w:r w:rsidR="007766C1" w:rsidRPr="00286B7A">
        <w:rPr>
          <w:rFonts w:ascii="Arial" w:hAnsi="Arial" w:cs="Arial"/>
          <w:sz w:val="20"/>
          <w:szCs w:val="20"/>
        </w:rPr>
        <w:t>a opću upravu i pravne poslove obavlja</w:t>
      </w:r>
      <w:r w:rsidR="007766C1">
        <w:rPr>
          <w:rFonts w:ascii="Arial" w:hAnsi="Arial" w:cs="Arial"/>
          <w:sz w:val="20"/>
          <w:szCs w:val="20"/>
        </w:rPr>
        <w:t xml:space="preserve"> </w:t>
      </w:r>
      <w:r w:rsidRPr="00ED22F8">
        <w:rPr>
          <w:rFonts w:ascii="Arial" w:hAnsi="Arial" w:cs="Arial"/>
          <w:sz w:val="20"/>
          <w:szCs w:val="20"/>
        </w:rPr>
        <w:t xml:space="preserve">upravne i stručne poslove vezane za službeničke odnose, ustrojstvo upravnih tijela Županije, savjetodavne poslove za potrebe Župana, vođenje sudskih predmeta, razmatranje predstavki i pritužbi građana upućenih upravnim tijelima, </w:t>
      </w:r>
      <w:r>
        <w:rPr>
          <w:rFonts w:ascii="Arial" w:hAnsi="Arial" w:cs="Arial"/>
          <w:sz w:val="20"/>
          <w:szCs w:val="20"/>
        </w:rPr>
        <w:t>poslove vezane uz informatički i telekomunikacijski sustav</w:t>
      </w:r>
      <w:r w:rsidRPr="00ED22F8">
        <w:rPr>
          <w:rFonts w:ascii="Arial" w:hAnsi="Arial" w:cs="Arial"/>
          <w:sz w:val="20"/>
          <w:szCs w:val="20"/>
        </w:rPr>
        <w:t xml:space="preserve">, poslove uredskog poslovanja, </w:t>
      </w:r>
      <w:r>
        <w:rPr>
          <w:rFonts w:ascii="Arial" w:hAnsi="Arial" w:cs="Arial"/>
          <w:sz w:val="20"/>
          <w:szCs w:val="20"/>
        </w:rPr>
        <w:t>te</w:t>
      </w:r>
      <w:r w:rsidRPr="00ED22F8">
        <w:rPr>
          <w:rFonts w:ascii="Arial" w:hAnsi="Arial" w:cs="Arial"/>
          <w:sz w:val="20"/>
          <w:szCs w:val="20"/>
        </w:rPr>
        <w:t xml:space="preserve"> ostale </w:t>
      </w:r>
      <w:r>
        <w:rPr>
          <w:rFonts w:ascii="Arial" w:hAnsi="Arial" w:cs="Arial"/>
          <w:sz w:val="20"/>
          <w:szCs w:val="20"/>
        </w:rPr>
        <w:t xml:space="preserve">srodne </w:t>
      </w:r>
      <w:r w:rsidRPr="00ED22F8">
        <w:rPr>
          <w:rFonts w:ascii="Arial" w:hAnsi="Arial" w:cs="Arial"/>
          <w:sz w:val="20"/>
          <w:szCs w:val="20"/>
        </w:rPr>
        <w:t>poslove od zajedničkog značaja za sva upravna tijela Županije kao i povjerene poslove državne uprave iz područja opće uprave</w:t>
      </w:r>
      <w:r>
        <w:rPr>
          <w:rFonts w:ascii="Arial" w:hAnsi="Arial" w:cs="Arial"/>
          <w:sz w:val="20"/>
          <w:szCs w:val="20"/>
        </w:rPr>
        <w:t>, matičarstva</w:t>
      </w:r>
      <w:r w:rsidRPr="00ED22F8">
        <w:rPr>
          <w:rFonts w:ascii="Arial" w:hAnsi="Arial" w:cs="Arial"/>
          <w:sz w:val="20"/>
          <w:szCs w:val="20"/>
        </w:rPr>
        <w:t xml:space="preserve"> i besplatne pravne pomoći.</w:t>
      </w:r>
    </w:p>
    <w:p w:rsidR="00DA11F1" w:rsidRPr="00ED22F8" w:rsidRDefault="00DA11F1" w:rsidP="00DA11F1">
      <w:pPr>
        <w:spacing w:after="0" w:line="240" w:lineRule="auto"/>
        <w:jc w:val="both"/>
        <w:rPr>
          <w:rFonts w:ascii="Arial" w:hAnsi="Arial" w:cs="Arial"/>
          <w:sz w:val="20"/>
          <w:szCs w:val="20"/>
        </w:rPr>
      </w:pPr>
    </w:p>
    <w:p w:rsidR="00DA11F1" w:rsidRPr="00ED22F8" w:rsidRDefault="00DA11F1" w:rsidP="00DA11F1">
      <w:pPr>
        <w:spacing w:after="0" w:line="240" w:lineRule="auto"/>
        <w:jc w:val="both"/>
        <w:rPr>
          <w:rFonts w:ascii="Arial" w:hAnsi="Arial" w:cs="Arial"/>
          <w:sz w:val="20"/>
          <w:szCs w:val="20"/>
        </w:rPr>
      </w:pPr>
      <w:r w:rsidRPr="00ED22F8">
        <w:rPr>
          <w:rFonts w:ascii="Arial" w:hAnsi="Arial" w:cs="Arial"/>
          <w:sz w:val="20"/>
          <w:szCs w:val="20"/>
        </w:rPr>
        <w:t>Zadaća je Upravnog odjela racionalno, učinkovito i transparentno upravljati i raspolagati proračunskim sredstvima pri obavljanju poslova iz djelokruga Odjela.</w:t>
      </w:r>
    </w:p>
    <w:p w:rsidR="00DA11F1" w:rsidRPr="00ED22F8" w:rsidRDefault="00DA11F1" w:rsidP="00DA11F1">
      <w:pPr>
        <w:spacing w:after="0" w:line="240" w:lineRule="auto"/>
        <w:rPr>
          <w:rFonts w:ascii="Arial" w:hAnsi="Arial" w:cs="Arial"/>
          <w:sz w:val="20"/>
          <w:szCs w:val="20"/>
        </w:rPr>
      </w:pPr>
    </w:p>
    <w:p w:rsidR="00DA11F1" w:rsidRPr="00ED22F8" w:rsidRDefault="00DA11F1" w:rsidP="00DA11F1">
      <w:pPr>
        <w:spacing w:after="0" w:line="240" w:lineRule="auto"/>
        <w:rPr>
          <w:rFonts w:ascii="Arial" w:hAnsi="Arial" w:cs="Arial"/>
          <w:color w:val="FF0000"/>
          <w:sz w:val="20"/>
          <w:szCs w:val="20"/>
        </w:rPr>
      </w:pPr>
    </w:p>
    <w:p w:rsidR="00DA11F1" w:rsidRPr="00ED22F8" w:rsidRDefault="00DA11F1" w:rsidP="00DA11F1">
      <w:pPr>
        <w:spacing w:after="0" w:line="240" w:lineRule="auto"/>
        <w:rPr>
          <w:rFonts w:ascii="Arial" w:hAnsi="Arial" w:cs="Arial"/>
          <w:b/>
          <w:sz w:val="20"/>
          <w:szCs w:val="20"/>
        </w:rPr>
      </w:pPr>
      <w:r w:rsidRPr="00ED22F8">
        <w:rPr>
          <w:rFonts w:ascii="Arial" w:hAnsi="Arial" w:cs="Arial"/>
          <w:b/>
          <w:sz w:val="20"/>
          <w:szCs w:val="20"/>
        </w:rPr>
        <w:t>PRORAČUNSKI KORISNICI IZ DJELOKRUGA RADA:</w:t>
      </w:r>
    </w:p>
    <w:p w:rsidR="00DA11F1" w:rsidRPr="00ED22F8" w:rsidRDefault="00DA11F1" w:rsidP="00DA11F1">
      <w:pPr>
        <w:spacing w:after="0" w:line="240" w:lineRule="auto"/>
        <w:rPr>
          <w:rFonts w:ascii="Arial" w:hAnsi="Arial" w:cs="Arial"/>
          <w:b/>
          <w:sz w:val="20"/>
          <w:szCs w:val="20"/>
        </w:rPr>
      </w:pPr>
    </w:p>
    <w:p w:rsidR="00DA11F1" w:rsidRPr="00ED22F8" w:rsidRDefault="00DA11F1" w:rsidP="00DA11F1">
      <w:pPr>
        <w:spacing w:after="0" w:line="240" w:lineRule="auto"/>
        <w:rPr>
          <w:rFonts w:ascii="Arial" w:hAnsi="Arial" w:cs="Arial"/>
          <w:sz w:val="20"/>
          <w:szCs w:val="20"/>
        </w:rPr>
      </w:pPr>
      <w:r w:rsidRPr="00ED22F8">
        <w:rPr>
          <w:rFonts w:ascii="Arial" w:hAnsi="Arial" w:cs="Arial"/>
          <w:sz w:val="20"/>
          <w:szCs w:val="20"/>
        </w:rPr>
        <w:t xml:space="preserve">Upravni odjel za opću upravu i </w:t>
      </w:r>
      <w:r>
        <w:rPr>
          <w:rFonts w:ascii="Arial" w:hAnsi="Arial" w:cs="Arial"/>
          <w:sz w:val="20"/>
          <w:szCs w:val="20"/>
        </w:rPr>
        <w:t>pravne poslove</w:t>
      </w:r>
      <w:r w:rsidRPr="00ED22F8">
        <w:rPr>
          <w:rFonts w:ascii="Arial" w:hAnsi="Arial" w:cs="Arial"/>
          <w:sz w:val="20"/>
          <w:szCs w:val="20"/>
        </w:rPr>
        <w:t xml:space="preserve"> u svojoj nadležnosti nema proračunskih korisnika.</w:t>
      </w:r>
    </w:p>
    <w:p w:rsidR="00DA11F1" w:rsidRPr="00ED22F8" w:rsidRDefault="00DA11F1" w:rsidP="00DA11F1">
      <w:pPr>
        <w:spacing w:after="0" w:line="240" w:lineRule="auto"/>
        <w:rPr>
          <w:rFonts w:ascii="Arial" w:hAnsi="Arial" w:cs="Arial"/>
          <w:sz w:val="20"/>
          <w:szCs w:val="20"/>
        </w:rPr>
      </w:pPr>
    </w:p>
    <w:p w:rsidR="00DA11F1" w:rsidRPr="00ED22F8" w:rsidRDefault="00DA11F1" w:rsidP="00DA11F1">
      <w:pPr>
        <w:spacing w:after="0" w:line="240" w:lineRule="auto"/>
        <w:rPr>
          <w:rFonts w:ascii="Arial" w:hAnsi="Arial" w:cs="Arial"/>
          <w:color w:val="FF0000"/>
          <w:sz w:val="20"/>
          <w:szCs w:val="20"/>
        </w:rPr>
      </w:pPr>
    </w:p>
    <w:p w:rsidR="00DA11F1" w:rsidRPr="00ED22F8" w:rsidRDefault="00DA11F1" w:rsidP="00DA11F1">
      <w:pPr>
        <w:spacing w:after="0" w:line="240" w:lineRule="auto"/>
        <w:rPr>
          <w:rFonts w:ascii="Arial" w:hAnsi="Arial" w:cs="Arial"/>
          <w:b/>
          <w:sz w:val="20"/>
          <w:szCs w:val="20"/>
        </w:rPr>
      </w:pPr>
      <w:r w:rsidRPr="00ED22F8">
        <w:rPr>
          <w:rFonts w:ascii="Arial" w:hAnsi="Arial" w:cs="Arial"/>
          <w:b/>
          <w:sz w:val="20"/>
          <w:szCs w:val="20"/>
        </w:rPr>
        <w:t>ORGANIZACIJSKA STRUKTURA:</w:t>
      </w:r>
    </w:p>
    <w:p w:rsidR="00DA11F1" w:rsidRPr="00ED22F8" w:rsidRDefault="00DA11F1" w:rsidP="00DA11F1">
      <w:pPr>
        <w:spacing w:after="0" w:line="240" w:lineRule="auto"/>
        <w:rPr>
          <w:rFonts w:ascii="Arial" w:hAnsi="Arial" w:cs="Arial"/>
          <w:b/>
          <w:sz w:val="20"/>
          <w:szCs w:val="20"/>
        </w:rPr>
      </w:pPr>
    </w:p>
    <w:p w:rsidR="00DA11F1" w:rsidRPr="00ED22F8" w:rsidRDefault="00DA11F1" w:rsidP="00DA11F1">
      <w:pPr>
        <w:spacing w:after="0" w:line="240" w:lineRule="auto"/>
        <w:jc w:val="both"/>
        <w:rPr>
          <w:rFonts w:ascii="Arial" w:eastAsia="Times New Roman" w:hAnsi="Arial" w:cs="Arial"/>
          <w:sz w:val="20"/>
          <w:szCs w:val="20"/>
        </w:rPr>
      </w:pPr>
      <w:r w:rsidRPr="00ED22F8">
        <w:rPr>
          <w:rFonts w:ascii="Arial" w:eastAsia="Times New Roman" w:hAnsi="Arial" w:cs="Arial"/>
          <w:b/>
          <w:sz w:val="20"/>
          <w:szCs w:val="20"/>
        </w:rPr>
        <w:t xml:space="preserve">Upravni odjel za opću upravu i </w:t>
      </w:r>
      <w:r>
        <w:rPr>
          <w:rFonts w:ascii="Arial" w:eastAsia="Times New Roman" w:hAnsi="Arial" w:cs="Arial"/>
          <w:b/>
          <w:sz w:val="20"/>
          <w:szCs w:val="20"/>
        </w:rPr>
        <w:t>pravne poslove</w:t>
      </w:r>
      <w:r w:rsidRPr="00ED22F8">
        <w:rPr>
          <w:rFonts w:ascii="Arial" w:eastAsia="Times New Roman" w:hAnsi="Arial" w:cs="Arial"/>
          <w:b/>
          <w:sz w:val="20"/>
          <w:szCs w:val="20"/>
        </w:rPr>
        <w:t xml:space="preserve"> ima slijedeće unutarnje ustrojstvene jedinice</w:t>
      </w:r>
      <w:r w:rsidRPr="00ED22F8">
        <w:rPr>
          <w:rFonts w:ascii="Arial" w:eastAsia="Times New Roman" w:hAnsi="Arial" w:cs="Arial"/>
          <w:sz w:val="20"/>
          <w:szCs w:val="20"/>
        </w:rPr>
        <w:t>:</w:t>
      </w:r>
    </w:p>
    <w:p w:rsidR="00DA11F1" w:rsidRPr="00ED22F8" w:rsidRDefault="00DA11F1" w:rsidP="00DA11F1">
      <w:pPr>
        <w:spacing w:after="0" w:line="240" w:lineRule="auto"/>
        <w:jc w:val="both"/>
        <w:rPr>
          <w:rFonts w:ascii="Arial" w:eastAsia="Times New Roman" w:hAnsi="Arial" w:cs="Arial"/>
          <w:color w:val="FF0000"/>
          <w:sz w:val="20"/>
          <w:szCs w:val="20"/>
        </w:rPr>
      </w:pP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Ured za pravne, kadrovske i ustrojstvene poslove</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 xml:space="preserve">Ured za informatičke poslove </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Ured za opću upravu</w:t>
      </w:r>
    </w:p>
    <w:p w:rsidR="00DA11F1" w:rsidRPr="00ED22F8" w:rsidRDefault="00DA11F1" w:rsidP="00DA11F1">
      <w:pPr>
        <w:spacing w:after="0" w:line="240" w:lineRule="auto"/>
        <w:jc w:val="both"/>
        <w:rPr>
          <w:rFonts w:ascii="Arial" w:eastAsia="Times New Roman" w:hAnsi="Arial" w:cs="Arial"/>
          <w:color w:val="FF0000"/>
          <w:sz w:val="20"/>
          <w:szCs w:val="20"/>
        </w:rPr>
      </w:pPr>
    </w:p>
    <w:p w:rsidR="00DA11F1" w:rsidRDefault="00DA11F1" w:rsidP="00DA11F1">
      <w:p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Ured za pravne, kadrovske i ustrojstvene poslove i Ured za opću upravu obavljaju poslove iz svog djelokruga i izvan sjedišta Županije.</w:t>
      </w:r>
    </w:p>
    <w:p w:rsidR="00DA11F1" w:rsidRDefault="00DA11F1" w:rsidP="00DA11F1">
      <w:pPr>
        <w:spacing w:after="0" w:line="240" w:lineRule="auto"/>
        <w:jc w:val="both"/>
        <w:rPr>
          <w:rFonts w:ascii="Arial" w:eastAsia="Times New Roman" w:hAnsi="Arial" w:cs="Arial"/>
          <w:sz w:val="20"/>
          <w:szCs w:val="20"/>
        </w:rPr>
      </w:pPr>
    </w:p>
    <w:p w:rsidR="00DA11F1" w:rsidRPr="00ED22F8" w:rsidRDefault="00DA11F1" w:rsidP="00DA11F1">
      <w:pPr>
        <w:spacing w:after="0" w:line="240" w:lineRule="auto"/>
        <w:jc w:val="both"/>
        <w:rPr>
          <w:rFonts w:ascii="Arial" w:eastAsia="Times New Roman" w:hAnsi="Arial" w:cs="Arial"/>
          <w:b/>
          <w:sz w:val="20"/>
          <w:szCs w:val="20"/>
        </w:rPr>
      </w:pPr>
      <w:r w:rsidRPr="00ED22F8">
        <w:rPr>
          <w:rFonts w:ascii="Arial" w:eastAsia="Times New Roman" w:hAnsi="Arial" w:cs="Arial"/>
          <w:b/>
          <w:sz w:val="20"/>
          <w:szCs w:val="20"/>
        </w:rPr>
        <w:t>Ured za pravne, kadrovske i ustrojstvene poslove obavlja upravne i stručne međusobno povezane poslove koji se odnose na:</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ostvarivanje prava dužnosnika iz radnog odnosa;</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savjetodavne poslove za potrebe Župana;</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vođenje upravnih i sudskih predmeta;</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zastupanje Županije pred sudovima i drugim tijelima;</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razmatranje predstavki i pritužbi građana upućenih upravnim tijelima Županije;</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službeničke i namješteničke odnose;</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ustrojstvo upravnih tijela;</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odobravanje korištenja besplatne pravne pomoći;</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stručno obrazovanje i usavršavanje službenika;</w:t>
      </w:r>
    </w:p>
    <w:p w:rsidR="00DA11F1" w:rsidRPr="00ED22F8"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uredsko poslovanje;</w:t>
      </w:r>
    </w:p>
    <w:p w:rsidR="00DA11F1" w:rsidRDefault="00DA11F1" w:rsidP="00DA11F1">
      <w:pPr>
        <w:numPr>
          <w:ilvl w:val="0"/>
          <w:numId w:val="10"/>
        </w:numPr>
        <w:spacing w:after="0" w:line="240" w:lineRule="auto"/>
        <w:jc w:val="both"/>
        <w:rPr>
          <w:rFonts w:ascii="Arial" w:eastAsia="Times New Roman" w:hAnsi="Arial" w:cs="Arial"/>
          <w:sz w:val="20"/>
          <w:szCs w:val="20"/>
        </w:rPr>
      </w:pPr>
      <w:r w:rsidRPr="00ED22F8">
        <w:rPr>
          <w:rFonts w:ascii="Arial" w:eastAsia="Times New Roman" w:hAnsi="Arial" w:cs="Arial"/>
          <w:sz w:val="20"/>
          <w:szCs w:val="20"/>
        </w:rPr>
        <w:t xml:space="preserve">izradu općih i pojedinačnih akata i ugovora iz djelokruga Upravnog odjela. </w:t>
      </w:r>
    </w:p>
    <w:p w:rsidR="00DA11F1" w:rsidRDefault="00DA11F1" w:rsidP="00DA11F1">
      <w:pPr>
        <w:spacing w:after="0" w:line="240" w:lineRule="auto"/>
        <w:jc w:val="both"/>
        <w:rPr>
          <w:rFonts w:ascii="Arial" w:eastAsia="Times New Roman" w:hAnsi="Arial" w:cs="Arial"/>
          <w:sz w:val="20"/>
          <w:szCs w:val="20"/>
        </w:rPr>
      </w:pPr>
    </w:p>
    <w:p w:rsidR="00DA11F1" w:rsidRPr="00ED22F8" w:rsidRDefault="00DA11F1" w:rsidP="00DA11F1">
      <w:pPr>
        <w:contextualSpacing/>
        <w:rPr>
          <w:rFonts w:ascii="Arial" w:hAnsi="Arial" w:cs="Arial"/>
          <w:b/>
          <w:sz w:val="20"/>
          <w:szCs w:val="20"/>
        </w:rPr>
      </w:pPr>
      <w:r w:rsidRPr="00ED22F8">
        <w:rPr>
          <w:rFonts w:ascii="Arial" w:hAnsi="Arial" w:cs="Arial"/>
          <w:b/>
          <w:sz w:val="20"/>
          <w:szCs w:val="20"/>
        </w:rPr>
        <w:t>Ured za informatičke poslove obavlja stručne međusobno povezane poslove koji se odnose na:</w:t>
      </w:r>
    </w:p>
    <w:p w:rsidR="002F2BE7" w:rsidRPr="002F2BE7" w:rsidRDefault="002F2BE7" w:rsidP="002F2BE7">
      <w:pPr>
        <w:numPr>
          <w:ilvl w:val="0"/>
          <w:numId w:val="10"/>
        </w:numPr>
        <w:spacing w:after="0" w:line="240" w:lineRule="auto"/>
        <w:contextualSpacing/>
        <w:jc w:val="both"/>
        <w:rPr>
          <w:rFonts w:ascii="Arial" w:hAnsi="Arial" w:cs="Arial"/>
          <w:sz w:val="20"/>
          <w:szCs w:val="20"/>
        </w:rPr>
      </w:pPr>
      <w:r w:rsidRPr="002F2BE7">
        <w:rPr>
          <w:rFonts w:ascii="Arial" w:hAnsi="Arial" w:cs="Arial"/>
          <w:sz w:val="20"/>
          <w:szCs w:val="20"/>
        </w:rPr>
        <w:t>razvoj i održavanje informatičkog i telekomunikacijskog sustava Županije te njegovo ispravno funkcioniranje;</w:t>
      </w:r>
    </w:p>
    <w:p w:rsidR="002F2BE7" w:rsidRPr="002F2BE7" w:rsidRDefault="002F2BE7" w:rsidP="002F2BE7">
      <w:pPr>
        <w:numPr>
          <w:ilvl w:val="0"/>
          <w:numId w:val="10"/>
        </w:numPr>
        <w:spacing w:after="0" w:line="240" w:lineRule="auto"/>
        <w:rPr>
          <w:rFonts w:ascii="Arial" w:hAnsi="Arial" w:cs="Arial"/>
          <w:sz w:val="20"/>
          <w:szCs w:val="20"/>
        </w:rPr>
      </w:pPr>
      <w:r w:rsidRPr="002F2BE7">
        <w:rPr>
          <w:rFonts w:ascii="Arial" w:hAnsi="Arial" w:cs="Arial"/>
          <w:sz w:val="20"/>
          <w:szCs w:val="20"/>
        </w:rPr>
        <w:t>sistemsko-administrativno održavanje servera i radnih stanica, servis i održavanje tehničke ispravnosti opreme, te implementacija help-desk sustava;</w:t>
      </w:r>
    </w:p>
    <w:p w:rsidR="002F2BE7" w:rsidRPr="002F2BE7" w:rsidRDefault="002F2BE7" w:rsidP="002F2BE7">
      <w:pPr>
        <w:numPr>
          <w:ilvl w:val="0"/>
          <w:numId w:val="10"/>
        </w:numPr>
        <w:spacing w:after="0" w:line="240" w:lineRule="auto"/>
        <w:rPr>
          <w:rFonts w:ascii="Arial" w:hAnsi="Arial" w:cs="Arial"/>
          <w:sz w:val="20"/>
          <w:szCs w:val="20"/>
        </w:rPr>
      </w:pPr>
      <w:r w:rsidRPr="002F2BE7">
        <w:rPr>
          <w:rFonts w:ascii="Arial" w:hAnsi="Arial" w:cs="Arial"/>
          <w:sz w:val="20"/>
          <w:szCs w:val="20"/>
        </w:rPr>
        <w:t>nabavu opreme te održavanje opreme i uređaja za zajedničke potrebe upravnih tijela;</w:t>
      </w:r>
    </w:p>
    <w:p w:rsidR="002F2BE7" w:rsidRPr="002F2BE7" w:rsidRDefault="002F2BE7" w:rsidP="002F2BE7">
      <w:pPr>
        <w:numPr>
          <w:ilvl w:val="0"/>
          <w:numId w:val="10"/>
        </w:numPr>
        <w:spacing w:after="0" w:line="240" w:lineRule="auto"/>
        <w:rPr>
          <w:rFonts w:ascii="Arial" w:hAnsi="Arial" w:cs="Arial"/>
          <w:sz w:val="20"/>
          <w:szCs w:val="20"/>
        </w:rPr>
      </w:pPr>
      <w:r w:rsidRPr="002F2BE7">
        <w:rPr>
          <w:rFonts w:ascii="Arial" w:hAnsi="Arial" w:cs="Arial"/>
          <w:sz w:val="20"/>
          <w:szCs w:val="20"/>
        </w:rPr>
        <w:t>poboljšanje i unapređenje sustava prema normi ISO 27001;</w:t>
      </w:r>
    </w:p>
    <w:p w:rsidR="002F2BE7" w:rsidRPr="002F2BE7" w:rsidRDefault="002F2BE7" w:rsidP="002F2BE7">
      <w:pPr>
        <w:numPr>
          <w:ilvl w:val="0"/>
          <w:numId w:val="10"/>
        </w:numPr>
        <w:spacing w:after="0" w:line="240" w:lineRule="auto"/>
        <w:rPr>
          <w:rFonts w:ascii="Arial" w:hAnsi="Arial" w:cs="Arial"/>
          <w:sz w:val="20"/>
          <w:szCs w:val="20"/>
        </w:rPr>
      </w:pPr>
      <w:r w:rsidRPr="002F2BE7">
        <w:rPr>
          <w:rFonts w:ascii="Arial" w:hAnsi="Arial" w:cs="Arial"/>
          <w:sz w:val="20"/>
          <w:szCs w:val="20"/>
        </w:rPr>
        <w:t>provođenje sigurnosnih politika i njihovih revizija;</w:t>
      </w:r>
    </w:p>
    <w:p w:rsidR="002F2BE7" w:rsidRPr="002F2BE7" w:rsidRDefault="002F2BE7" w:rsidP="002F2BE7">
      <w:pPr>
        <w:numPr>
          <w:ilvl w:val="0"/>
          <w:numId w:val="10"/>
        </w:numPr>
        <w:spacing w:after="0" w:line="240" w:lineRule="auto"/>
        <w:rPr>
          <w:rFonts w:ascii="Arial" w:hAnsi="Arial" w:cs="Arial"/>
          <w:sz w:val="20"/>
          <w:szCs w:val="20"/>
        </w:rPr>
      </w:pPr>
      <w:r w:rsidRPr="002F2BE7">
        <w:rPr>
          <w:rFonts w:ascii="Arial" w:hAnsi="Arial" w:cs="Arial"/>
          <w:sz w:val="20"/>
          <w:szCs w:val="20"/>
        </w:rPr>
        <w:t>kibernetičku sigurnost sustava temeljem Zakona i Uredbe o kibernetičkoj sigurnosti.</w:t>
      </w:r>
    </w:p>
    <w:p w:rsidR="002F2BE7" w:rsidRPr="002F2BE7" w:rsidRDefault="002F2BE7" w:rsidP="002F2BE7">
      <w:pPr>
        <w:spacing w:after="0" w:line="240" w:lineRule="auto"/>
        <w:rPr>
          <w:rFonts w:ascii="Arial" w:hAnsi="Arial" w:cs="Arial"/>
          <w:sz w:val="20"/>
          <w:szCs w:val="20"/>
        </w:rPr>
      </w:pPr>
    </w:p>
    <w:p w:rsidR="00DA11F1" w:rsidRDefault="00DA11F1" w:rsidP="00DA11F1">
      <w:pPr>
        <w:spacing w:after="0" w:line="240" w:lineRule="auto"/>
        <w:jc w:val="both"/>
        <w:rPr>
          <w:rFonts w:ascii="Arial" w:eastAsia="Times New Roman" w:hAnsi="Arial" w:cs="Arial"/>
          <w:sz w:val="20"/>
          <w:szCs w:val="20"/>
        </w:rPr>
      </w:pPr>
    </w:p>
    <w:p w:rsidR="00CC787D" w:rsidRDefault="00CC787D" w:rsidP="00DA11F1">
      <w:pPr>
        <w:spacing w:after="0" w:line="240" w:lineRule="auto"/>
        <w:jc w:val="both"/>
        <w:rPr>
          <w:rFonts w:ascii="Arial" w:eastAsia="Times New Roman" w:hAnsi="Arial" w:cs="Arial"/>
          <w:sz w:val="20"/>
          <w:szCs w:val="20"/>
        </w:rPr>
      </w:pPr>
    </w:p>
    <w:p w:rsidR="00CC787D" w:rsidRDefault="00CC787D" w:rsidP="00DA11F1">
      <w:pPr>
        <w:spacing w:after="0" w:line="240" w:lineRule="auto"/>
        <w:jc w:val="both"/>
        <w:rPr>
          <w:rFonts w:ascii="Arial" w:eastAsia="Times New Roman" w:hAnsi="Arial" w:cs="Arial"/>
          <w:sz w:val="20"/>
          <w:szCs w:val="20"/>
        </w:rPr>
      </w:pPr>
    </w:p>
    <w:p w:rsidR="00CC787D" w:rsidRPr="00ED22F8" w:rsidRDefault="00CC787D" w:rsidP="00DA11F1">
      <w:pPr>
        <w:spacing w:after="0" w:line="240" w:lineRule="auto"/>
        <w:jc w:val="both"/>
        <w:rPr>
          <w:rFonts w:ascii="Arial" w:eastAsia="Times New Roman" w:hAnsi="Arial" w:cs="Arial"/>
          <w:sz w:val="20"/>
          <w:szCs w:val="20"/>
        </w:rPr>
      </w:pPr>
    </w:p>
    <w:p w:rsidR="00DA11F1" w:rsidRPr="00ED22F8" w:rsidRDefault="00DA11F1" w:rsidP="00DA11F1">
      <w:pPr>
        <w:pStyle w:val="ListParagraph"/>
        <w:ind w:left="0"/>
        <w:jc w:val="both"/>
        <w:rPr>
          <w:rFonts w:ascii="Arial" w:hAnsi="Arial" w:cs="Arial"/>
          <w:b/>
          <w:sz w:val="20"/>
          <w:szCs w:val="20"/>
        </w:rPr>
      </w:pPr>
      <w:r w:rsidRPr="00ED22F8">
        <w:rPr>
          <w:rFonts w:ascii="Arial" w:hAnsi="Arial" w:cs="Arial"/>
          <w:b/>
          <w:sz w:val="20"/>
          <w:szCs w:val="20"/>
        </w:rPr>
        <w:lastRenderedPageBreak/>
        <w:t>Ured za opću upravu obavlja upravne i stručne međusobno povezane poslove koji se odnose na:</w:t>
      </w:r>
    </w:p>
    <w:p w:rsidR="00DA11F1" w:rsidRPr="00ED22F8" w:rsidRDefault="00DA11F1" w:rsidP="00DA11F1">
      <w:pPr>
        <w:pStyle w:val="ListParagraph"/>
        <w:numPr>
          <w:ilvl w:val="0"/>
          <w:numId w:val="10"/>
        </w:numPr>
        <w:rPr>
          <w:rFonts w:ascii="Arial" w:hAnsi="Arial" w:cs="Arial"/>
          <w:sz w:val="20"/>
          <w:szCs w:val="20"/>
        </w:rPr>
      </w:pPr>
      <w:r w:rsidRPr="00ED22F8">
        <w:rPr>
          <w:rFonts w:ascii="Arial" w:hAnsi="Arial" w:cs="Arial"/>
          <w:sz w:val="20"/>
          <w:szCs w:val="20"/>
        </w:rPr>
        <w:t>postupke promjene osobnog imena, naknadne upise, ispravke, dopune, te poništenje upisa u državnim maticama;</w:t>
      </w:r>
    </w:p>
    <w:p w:rsidR="00DA11F1" w:rsidRPr="00ED22F8" w:rsidRDefault="00DA11F1" w:rsidP="00DA11F1">
      <w:pPr>
        <w:pStyle w:val="ListParagraph"/>
        <w:numPr>
          <w:ilvl w:val="0"/>
          <w:numId w:val="10"/>
        </w:numPr>
        <w:rPr>
          <w:rFonts w:ascii="Arial" w:hAnsi="Arial" w:cs="Arial"/>
          <w:sz w:val="20"/>
          <w:szCs w:val="20"/>
        </w:rPr>
      </w:pPr>
      <w:r w:rsidRPr="00ED22F8">
        <w:rPr>
          <w:rFonts w:ascii="Arial" w:hAnsi="Arial" w:cs="Arial"/>
          <w:sz w:val="20"/>
          <w:szCs w:val="20"/>
        </w:rPr>
        <w:t>vođenje državnih matica, vođenje evidencije o hrvatskom državljanstvu, vođenje registra životnog partnerstva te izdavanje dokumenata iz istih, verifikacija upisa u državnim maticama, registru životnog partnerstva i evidenciji o državljanstvu;</w:t>
      </w:r>
    </w:p>
    <w:p w:rsidR="00DA11F1" w:rsidRPr="00ED22F8" w:rsidRDefault="00DA11F1" w:rsidP="00DA11F1">
      <w:pPr>
        <w:pStyle w:val="ListParagraph"/>
        <w:numPr>
          <w:ilvl w:val="0"/>
          <w:numId w:val="10"/>
        </w:numPr>
        <w:jc w:val="both"/>
        <w:rPr>
          <w:rFonts w:ascii="Arial" w:hAnsi="Arial" w:cs="Arial"/>
          <w:sz w:val="20"/>
          <w:szCs w:val="20"/>
        </w:rPr>
      </w:pPr>
      <w:r w:rsidRPr="00ED22F8">
        <w:rPr>
          <w:rFonts w:ascii="Arial" w:hAnsi="Arial" w:cs="Arial"/>
          <w:sz w:val="20"/>
          <w:szCs w:val="20"/>
        </w:rPr>
        <w:t>pripremne poslove sklapanja braka u vjerskom obliku, sklapanje braka u građanskom obliku, sklapanje životnog partnerstva, stjecanje hrvatskog državljanstva podrijetlom i rođenjem na području Republike Hrvatske;</w:t>
      </w:r>
    </w:p>
    <w:p w:rsidR="00DA11F1" w:rsidRPr="00ED22F8" w:rsidRDefault="00DA11F1" w:rsidP="00DA11F1">
      <w:pPr>
        <w:pStyle w:val="ListParagraph"/>
        <w:numPr>
          <w:ilvl w:val="0"/>
          <w:numId w:val="10"/>
        </w:numPr>
        <w:jc w:val="both"/>
        <w:rPr>
          <w:rFonts w:ascii="Arial" w:hAnsi="Arial" w:cs="Arial"/>
          <w:sz w:val="20"/>
          <w:szCs w:val="20"/>
        </w:rPr>
      </w:pPr>
      <w:r w:rsidRPr="00ED22F8">
        <w:rPr>
          <w:rFonts w:ascii="Arial" w:hAnsi="Arial" w:cs="Arial"/>
          <w:sz w:val="20"/>
          <w:szCs w:val="20"/>
        </w:rPr>
        <w:t>vođenje registra birača i obavljanje stručnih poslova koji se odnose na vođenje evidencije o biračkom pravu, ažuriranje evidencije popisa birača, te izdavanje potvrda iz iste;</w:t>
      </w:r>
    </w:p>
    <w:p w:rsidR="00DA11F1" w:rsidRPr="00ED22F8" w:rsidRDefault="00DA11F1" w:rsidP="00DA11F1">
      <w:pPr>
        <w:pStyle w:val="ListParagraph"/>
        <w:numPr>
          <w:ilvl w:val="0"/>
          <w:numId w:val="10"/>
        </w:numPr>
        <w:jc w:val="both"/>
        <w:rPr>
          <w:rFonts w:ascii="Arial" w:hAnsi="Arial" w:cs="Arial"/>
          <w:sz w:val="20"/>
          <w:szCs w:val="20"/>
        </w:rPr>
      </w:pPr>
      <w:r w:rsidRPr="00ED22F8">
        <w:rPr>
          <w:rFonts w:ascii="Arial" w:hAnsi="Arial" w:cs="Arial"/>
          <w:sz w:val="20"/>
          <w:szCs w:val="20"/>
        </w:rPr>
        <w:t xml:space="preserve">osnivanje, registraciju, pravni položaj, upis promjena u registar udruga Republike Hrvatske i prestanak postojanja udruga sa svojstvom pravne osobe; </w:t>
      </w:r>
    </w:p>
    <w:p w:rsidR="00DA11F1" w:rsidRPr="00ED22F8" w:rsidRDefault="00DA11F1" w:rsidP="00DA11F1">
      <w:pPr>
        <w:pStyle w:val="ListParagraph"/>
        <w:numPr>
          <w:ilvl w:val="0"/>
          <w:numId w:val="10"/>
        </w:numPr>
        <w:jc w:val="both"/>
        <w:rPr>
          <w:rFonts w:ascii="Arial" w:hAnsi="Arial" w:cs="Arial"/>
          <w:sz w:val="20"/>
          <w:szCs w:val="20"/>
        </w:rPr>
      </w:pPr>
      <w:r w:rsidRPr="00ED22F8">
        <w:rPr>
          <w:rFonts w:ascii="Arial" w:hAnsi="Arial" w:cs="Arial"/>
          <w:sz w:val="20"/>
          <w:szCs w:val="20"/>
        </w:rPr>
        <w:t xml:space="preserve">vođenje registra udruga u elektroničkom obliku i zbirke isprava udruga te izdavanje potvrda iz istih; </w:t>
      </w:r>
    </w:p>
    <w:p w:rsidR="00DA11F1" w:rsidRPr="00ED22F8" w:rsidRDefault="00DA11F1" w:rsidP="00DA11F1">
      <w:pPr>
        <w:pStyle w:val="ListParagraph"/>
        <w:numPr>
          <w:ilvl w:val="0"/>
          <w:numId w:val="10"/>
        </w:numPr>
        <w:jc w:val="both"/>
        <w:rPr>
          <w:rFonts w:ascii="Arial" w:hAnsi="Arial" w:cs="Arial"/>
          <w:sz w:val="20"/>
          <w:szCs w:val="20"/>
        </w:rPr>
      </w:pPr>
      <w:r w:rsidRPr="00ED22F8">
        <w:rPr>
          <w:rFonts w:ascii="Arial" w:hAnsi="Arial" w:cs="Arial"/>
          <w:sz w:val="20"/>
          <w:szCs w:val="20"/>
        </w:rPr>
        <w:t>provođenje postupka likvidacije udruga i brisanja udruga iz registra udruga;</w:t>
      </w:r>
    </w:p>
    <w:p w:rsidR="00DA11F1" w:rsidRPr="00ED22F8" w:rsidRDefault="00DA11F1" w:rsidP="00DA11F1">
      <w:pPr>
        <w:pStyle w:val="ListParagraph"/>
        <w:numPr>
          <w:ilvl w:val="0"/>
          <w:numId w:val="10"/>
        </w:numPr>
        <w:jc w:val="both"/>
        <w:rPr>
          <w:rFonts w:ascii="Arial" w:hAnsi="Arial" w:cs="Arial"/>
          <w:sz w:val="20"/>
          <w:szCs w:val="20"/>
        </w:rPr>
      </w:pPr>
      <w:r w:rsidRPr="00ED22F8">
        <w:rPr>
          <w:rFonts w:ascii="Arial" w:hAnsi="Arial" w:cs="Arial"/>
          <w:sz w:val="20"/>
          <w:szCs w:val="20"/>
        </w:rPr>
        <w:t>upis stranih udruga u registar stranih udruga u Republici Hrvatskoj, upis promjena u registar stranih udruga i prestanak djelovanja stranih udruga u Republici Hrvatskoj, vođenje registra stranih udruga u elektroničkom obliku, vođenje zbirke isprava stranih udruga te izdavanja potvrda iz istih;</w:t>
      </w:r>
    </w:p>
    <w:p w:rsidR="00DA11F1" w:rsidRPr="00ED22F8" w:rsidRDefault="00DA11F1" w:rsidP="00DA11F1">
      <w:pPr>
        <w:pStyle w:val="ListParagraph"/>
        <w:numPr>
          <w:ilvl w:val="0"/>
          <w:numId w:val="10"/>
        </w:numPr>
        <w:jc w:val="both"/>
        <w:rPr>
          <w:rFonts w:ascii="Arial" w:hAnsi="Arial" w:cs="Arial"/>
          <w:sz w:val="20"/>
          <w:szCs w:val="20"/>
        </w:rPr>
      </w:pPr>
      <w:r w:rsidRPr="00ED22F8">
        <w:rPr>
          <w:rFonts w:ascii="Arial" w:hAnsi="Arial" w:cs="Arial"/>
          <w:sz w:val="20"/>
          <w:szCs w:val="20"/>
        </w:rPr>
        <w:t>upis zaklada u registar zaklada, upis promjena u registar zaklada, vođenje registra zaklada u elektroničkom obliku, vođenje zbirke isprava zaklada te izdavanje potvrda iz istih;</w:t>
      </w:r>
    </w:p>
    <w:p w:rsidR="00DA11F1" w:rsidRPr="00ED22F8" w:rsidRDefault="00DA11F1" w:rsidP="00DA11F1">
      <w:pPr>
        <w:pStyle w:val="ListParagraph"/>
        <w:numPr>
          <w:ilvl w:val="0"/>
          <w:numId w:val="10"/>
        </w:numPr>
        <w:jc w:val="both"/>
        <w:rPr>
          <w:rFonts w:ascii="Arial" w:hAnsi="Arial" w:cs="Arial"/>
          <w:sz w:val="20"/>
          <w:szCs w:val="20"/>
        </w:rPr>
      </w:pPr>
      <w:r w:rsidRPr="00ED22F8">
        <w:rPr>
          <w:rFonts w:ascii="Arial" w:hAnsi="Arial" w:cs="Arial"/>
          <w:sz w:val="20"/>
          <w:szCs w:val="20"/>
        </w:rPr>
        <w:t>upis stranih zaklada u registar stranih zaklada, upis promjena u registar stranih zaklada, vođenje registra stranih zaklada u elektroničkom obliku, vođenje zbirke isprava stranih zaklada te izdavanje potvrda iz istih;</w:t>
      </w:r>
    </w:p>
    <w:p w:rsidR="00DA11F1" w:rsidRDefault="00DA11F1" w:rsidP="00DA11F1">
      <w:pPr>
        <w:numPr>
          <w:ilvl w:val="0"/>
          <w:numId w:val="10"/>
        </w:numPr>
        <w:spacing w:after="0" w:line="240" w:lineRule="auto"/>
        <w:jc w:val="both"/>
        <w:rPr>
          <w:rFonts w:ascii="Arial" w:hAnsi="Arial" w:cs="Arial"/>
          <w:sz w:val="20"/>
          <w:szCs w:val="20"/>
        </w:rPr>
      </w:pPr>
      <w:r w:rsidRPr="00ED22F8">
        <w:rPr>
          <w:rFonts w:ascii="Arial" w:hAnsi="Arial" w:cs="Arial"/>
          <w:sz w:val="20"/>
          <w:szCs w:val="20"/>
        </w:rPr>
        <w:t>vođenje evidencije o političkim strankama i nezavisnim vijećnicima zastupljenim u predstavničkim tijelima jedinica lokalne i područne (regionalne) samouprave.</w:t>
      </w:r>
    </w:p>
    <w:p w:rsidR="00FC5C3B" w:rsidRPr="00D24869" w:rsidRDefault="00FC5C3B" w:rsidP="00162C1D">
      <w:pPr>
        <w:spacing w:after="0" w:line="240" w:lineRule="auto"/>
        <w:jc w:val="both"/>
        <w:rPr>
          <w:rFonts w:ascii="Arial" w:hAnsi="Arial" w:cs="Arial"/>
          <w:color w:val="FF0000"/>
          <w:sz w:val="20"/>
          <w:szCs w:val="20"/>
        </w:rPr>
      </w:pPr>
    </w:p>
    <w:p w:rsidR="00EE693B" w:rsidRPr="00D24869" w:rsidRDefault="00EE693B" w:rsidP="00162C1D">
      <w:pPr>
        <w:spacing w:after="0" w:line="240" w:lineRule="auto"/>
        <w:jc w:val="both"/>
        <w:rPr>
          <w:rFonts w:ascii="Arial" w:hAnsi="Arial" w:cs="Arial"/>
          <w:b/>
          <w:color w:val="FF0000"/>
          <w:sz w:val="20"/>
          <w:szCs w:val="20"/>
        </w:rPr>
      </w:pPr>
    </w:p>
    <w:p w:rsidR="003844F3" w:rsidRPr="00D24869" w:rsidRDefault="003844F3" w:rsidP="00162C1D">
      <w:pPr>
        <w:spacing w:after="0" w:line="240" w:lineRule="auto"/>
        <w:jc w:val="both"/>
        <w:rPr>
          <w:rFonts w:ascii="Arial" w:hAnsi="Arial" w:cs="Arial"/>
          <w:b/>
          <w:sz w:val="20"/>
          <w:szCs w:val="20"/>
        </w:rPr>
      </w:pPr>
      <w:r w:rsidRPr="00D24869">
        <w:rPr>
          <w:rFonts w:ascii="Arial" w:hAnsi="Arial" w:cs="Arial"/>
          <w:b/>
          <w:sz w:val="20"/>
          <w:szCs w:val="20"/>
        </w:rPr>
        <w:t>IZV</w:t>
      </w:r>
      <w:r w:rsidR="0050745D" w:rsidRPr="00D24869">
        <w:rPr>
          <w:rFonts w:ascii="Arial" w:hAnsi="Arial" w:cs="Arial"/>
          <w:b/>
          <w:sz w:val="20"/>
          <w:szCs w:val="20"/>
        </w:rPr>
        <w:t>R</w:t>
      </w:r>
      <w:r w:rsidR="00A7327A" w:rsidRPr="00D24869">
        <w:rPr>
          <w:rFonts w:ascii="Arial" w:hAnsi="Arial" w:cs="Arial"/>
          <w:b/>
          <w:sz w:val="20"/>
          <w:szCs w:val="20"/>
        </w:rPr>
        <w:t xml:space="preserve">ŠENJE FINANCIJSKOG </w:t>
      </w:r>
      <w:r w:rsidR="00286B7A">
        <w:rPr>
          <w:rFonts w:ascii="Arial" w:hAnsi="Arial" w:cs="Arial"/>
          <w:b/>
          <w:sz w:val="20"/>
          <w:szCs w:val="20"/>
        </w:rPr>
        <w:t>PLANA ZA 2025</w:t>
      </w:r>
      <w:r w:rsidRPr="00D24869">
        <w:rPr>
          <w:rFonts w:ascii="Arial" w:hAnsi="Arial" w:cs="Arial"/>
          <w:b/>
          <w:sz w:val="20"/>
          <w:szCs w:val="20"/>
        </w:rPr>
        <w:t>. GODINU:</w:t>
      </w:r>
    </w:p>
    <w:p w:rsidR="003844F3" w:rsidRPr="00D24869" w:rsidRDefault="003844F3" w:rsidP="00162C1D">
      <w:pPr>
        <w:spacing w:after="0" w:line="240" w:lineRule="auto"/>
        <w:jc w:val="both"/>
        <w:rPr>
          <w:rFonts w:ascii="Arial" w:hAnsi="Arial" w:cs="Arial"/>
          <w:b/>
          <w:color w:val="FF0000"/>
          <w:sz w:val="20"/>
          <w:szCs w:val="20"/>
        </w:rPr>
      </w:pPr>
    </w:p>
    <w:p w:rsidR="003844F3" w:rsidRPr="00FB13C7" w:rsidRDefault="003236B4" w:rsidP="00162C1D">
      <w:pPr>
        <w:spacing w:after="0" w:line="240" w:lineRule="auto"/>
        <w:jc w:val="both"/>
        <w:rPr>
          <w:rFonts w:ascii="Arial" w:eastAsia="Times New Roman" w:hAnsi="Arial" w:cs="Arial"/>
          <w:sz w:val="20"/>
          <w:szCs w:val="20"/>
        </w:rPr>
      </w:pPr>
      <w:r w:rsidRPr="00FB13C7">
        <w:rPr>
          <w:rFonts w:ascii="Arial" w:eastAsia="Times New Roman" w:hAnsi="Arial" w:cs="Arial"/>
          <w:sz w:val="20"/>
          <w:szCs w:val="20"/>
        </w:rPr>
        <w:t xml:space="preserve">Od ukupno </w:t>
      </w:r>
      <w:r w:rsidR="006A5976" w:rsidRPr="00FB13C7">
        <w:rPr>
          <w:rFonts w:ascii="Arial" w:eastAsia="Times New Roman" w:hAnsi="Arial" w:cs="Arial"/>
          <w:sz w:val="20"/>
          <w:szCs w:val="20"/>
        </w:rPr>
        <w:t xml:space="preserve">planiranih </w:t>
      </w:r>
      <w:r w:rsidR="00286B7A">
        <w:rPr>
          <w:rFonts w:ascii="Arial" w:eastAsia="Times New Roman" w:hAnsi="Arial" w:cs="Arial"/>
          <w:sz w:val="20"/>
          <w:szCs w:val="20"/>
        </w:rPr>
        <w:t>1.144.000,00</w:t>
      </w:r>
      <w:r w:rsidR="003844F3" w:rsidRPr="00FB13C7">
        <w:rPr>
          <w:rFonts w:ascii="Arial" w:eastAsia="Times New Roman" w:hAnsi="Arial" w:cs="Arial"/>
          <w:sz w:val="20"/>
          <w:szCs w:val="20"/>
        </w:rPr>
        <w:t xml:space="preserve"> </w:t>
      </w:r>
      <w:r w:rsidR="00FB13C7" w:rsidRPr="00FB13C7">
        <w:rPr>
          <w:rFonts w:ascii="Arial" w:eastAsia="Times New Roman" w:hAnsi="Arial" w:cs="Arial"/>
          <w:sz w:val="20"/>
          <w:szCs w:val="20"/>
        </w:rPr>
        <w:t xml:space="preserve">eura </w:t>
      </w:r>
      <w:r w:rsidR="003844F3" w:rsidRPr="00FB13C7">
        <w:rPr>
          <w:rFonts w:ascii="Arial" w:eastAsia="Times New Roman" w:hAnsi="Arial" w:cs="Arial"/>
          <w:sz w:val="20"/>
          <w:szCs w:val="20"/>
        </w:rPr>
        <w:t xml:space="preserve">za izvršenje programskih aktivnosti, Odjel je realizirao </w:t>
      </w:r>
      <w:r w:rsidR="00286B7A">
        <w:rPr>
          <w:rFonts w:ascii="Arial" w:eastAsia="Times New Roman" w:hAnsi="Arial" w:cs="Arial"/>
          <w:sz w:val="20"/>
          <w:szCs w:val="20"/>
        </w:rPr>
        <w:t>1.030.585,23</w:t>
      </w:r>
      <w:r w:rsidR="00FB13C7" w:rsidRPr="00FB13C7">
        <w:rPr>
          <w:rFonts w:ascii="Arial" w:eastAsia="Times New Roman" w:hAnsi="Arial" w:cs="Arial"/>
          <w:sz w:val="20"/>
          <w:szCs w:val="20"/>
        </w:rPr>
        <w:t xml:space="preserve"> eura</w:t>
      </w:r>
      <w:r w:rsidR="003844F3" w:rsidRPr="00FB13C7">
        <w:rPr>
          <w:rFonts w:ascii="Arial" w:eastAsia="Times New Roman" w:hAnsi="Arial" w:cs="Arial"/>
          <w:sz w:val="20"/>
          <w:szCs w:val="20"/>
        </w:rPr>
        <w:t xml:space="preserve">, odnosno </w:t>
      </w:r>
      <w:r w:rsidR="00DA11F1">
        <w:rPr>
          <w:rFonts w:ascii="Arial" w:eastAsia="Times New Roman" w:hAnsi="Arial" w:cs="Arial"/>
          <w:sz w:val="20"/>
          <w:szCs w:val="20"/>
        </w:rPr>
        <w:t>90,</w:t>
      </w:r>
      <w:r w:rsidR="00286B7A">
        <w:rPr>
          <w:rFonts w:ascii="Arial" w:eastAsia="Times New Roman" w:hAnsi="Arial" w:cs="Arial"/>
          <w:sz w:val="20"/>
          <w:szCs w:val="20"/>
        </w:rPr>
        <w:t>09</w:t>
      </w:r>
      <w:r w:rsidR="003844F3" w:rsidRPr="00FB13C7">
        <w:rPr>
          <w:rFonts w:ascii="Arial" w:eastAsia="Times New Roman" w:hAnsi="Arial" w:cs="Arial"/>
          <w:sz w:val="20"/>
          <w:szCs w:val="20"/>
        </w:rPr>
        <w:t>% kako slijedi:</w:t>
      </w:r>
    </w:p>
    <w:p w:rsidR="00A7327A" w:rsidRPr="00FB13C7" w:rsidRDefault="00A7327A" w:rsidP="00162C1D">
      <w:pPr>
        <w:spacing w:after="0" w:line="240" w:lineRule="auto"/>
        <w:jc w:val="both"/>
        <w:rPr>
          <w:rFonts w:ascii="Arial" w:eastAsia="Times New Roman" w:hAnsi="Arial" w:cs="Arial"/>
          <w:sz w:val="20"/>
          <w:szCs w:val="20"/>
        </w:rPr>
      </w:pPr>
    </w:p>
    <w:tbl>
      <w:tblPr>
        <w:tblStyle w:val="TableGrid"/>
        <w:tblW w:w="0" w:type="auto"/>
        <w:jc w:val="center"/>
        <w:tblLook w:val="04A0" w:firstRow="1" w:lastRow="0" w:firstColumn="1" w:lastColumn="0" w:noHBand="0" w:noVBand="1"/>
      </w:tblPr>
      <w:tblGrid>
        <w:gridCol w:w="673"/>
        <w:gridCol w:w="4280"/>
        <w:gridCol w:w="1841"/>
        <w:gridCol w:w="1842"/>
        <w:gridCol w:w="992"/>
      </w:tblGrid>
      <w:tr w:rsidR="00D24869" w:rsidRPr="0016718E" w:rsidTr="006821A9">
        <w:trPr>
          <w:jc w:val="center"/>
        </w:trPr>
        <w:tc>
          <w:tcPr>
            <w:tcW w:w="673" w:type="dxa"/>
            <w:vAlign w:val="center"/>
          </w:tcPr>
          <w:p w:rsidR="00A7327A" w:rsidRPr="0016718E" w:rsidRDefault="00A7327A" w:rsidP="00162C1D">
            <w:pPr>
              <w:jc w:val="both"/>
              <w:rPr>
                <w:rFonts w:ascii="Arial" w:hAnsi="Arial" w:cs="Arial"/>
                <w:b/>
                <w:sz w:val="18"/>
                <w:szCs w:val="18"/>
              </w:rPr>
            </w:pPr>
            <w:r w:rsidRPr="0016718E">
              <w:rPr>
                <w:rFonts w:ascii="Arial" w:hAnsi="Arial" w:cs="Arial"/>
                <w:b/>
                <w:sz w:val="18"/>
                <w:szCs w:val="18"/>
              </w:rPr>
              <w:t>R.br.</w:t>
            </w:r>
          </w:p>
        </w:tc>
        <w:tc>
          <w:tcPr>
            <w:tcW w:w="4281" w:type="dxa"/>
            <w:vAlign w:val="center"/>
          </w:tcPr>
          <w:p w:rsidR="00A7327A" w:rsidRPr="0016718E" w:rsidRDefault="00A7327A" w:rsidP="00162C1D">
            <w:pPr>
              <w:jc w:val="both"/>
              <w:rPr>
                <w:rFonts w:ascii="Arial" w:hAnsi="Arial" w:cs="Arial"/>
                <w:b/>
                <w:sz w:val="18"/>
                <w:szCs w:val="18"/>
              </w:rPr>
            </w:pPr>
            <w:r w:rsidRPr="0016718E">
              <w:rPr>
                <w:rFonts w:ascii="Arial" w:hAnsi="Arial" w:cs="Arial"/>
                <w:b/>
                <w:sz w:val="18"/>
                <w:szCs w:val="18"/>
              </w:rPr>
              <w:t>Naziv programa</w:t>
            </w:r>
          </w:p>
        </w:tc>
        <w:tc>
          <w:tcPr>
            <w:tcW w:w="1841" w:type="dxa"/>
            <w:vAlign w:val="center"/>
          </w:tcPr>
          <w:p w:rsidR="00A7327A" w:rsidRPr="0016718E" w:rsidRDefault="00A7327A" w:rsidP="0016718E">
            <w:pPr>
              <w:jc w:val="center"/>
              <w:rPr>
                <w:rFonts w:ascii="Arial" w:hAnsi="Arial" w:cs="Arial"/>
                <w:b/>
                <w:sz w:val="18"/>
                <w:szCs w:val="18"/>
              </w:rPr>
            </w:pPr>
            <w:r w:rsidRPr="0016718E">
              <w:rPr>
                <w:rFonts w:ascii="Arial" w:hAnsi="Arial" w:cs="Arial"/>
                <w:b/>
                <w:sz w:val="18"/>
                <w:szCs w:val="18"/>
              </w:rPr>
              <w:t>Plan</w:t>
            </w:r>
          </w:p>
          <w:p w:rsidR="00A7327A" w:rsidRPr="0016718E" w:rsidRDefault="00232EA4" w:rsidP="0016718E">
            <w:pPr>
              <w:jc w:val="center"/>
              <w:rPr>
                <w:rFonts w:ascii="Arial" w:hAnsi="Arial" w:cs="Arial"/>
                <w:b/>
                <w:sz w:val="18"/>
                <w:szCs w:val="18"/>
              </w:rPr>
            </w:pPr>
            <w:r w:rsidRPr="0016718E">
              <w:rPr>
                <w:rFonts w:ascii="Arial" w:hAnsi="Arial" w:cs="Arial"/>
                <w:b/>
                <w:sz w:val="18"/>
                <w:szCs w:val="18"/>
              </w:rPr>
              <w:t>2025</w:t>
            </w:r>
            <w:r w:rsidR="00A7327A" w:rsidRPr="0016718E">
              <w:rPr>
                <w:rFonts w:ascii="Arial" w:hAnsi="Arial" w:cs="Arial"/>
                <w:b/>
                <w:sz w:val="18"/>
                <w:szCs w:val="18"/>
              </w:rPr>
              <w:t>.</w:t>
            </w:r>
          </w:p>
        </w:tc>
        <w:tc>
          <w:tcPr>
            <w:tcW w:w="1842" w:type="dxa"/>
            <w:vAlign w:val="center"/>
          </w:tcPr>
          <w:p w:rsidR="00A7327A" w:rsidRPr="0016718E" w:rsidRDefault="00A7327A" w:rsidP="0016718E">
            <w:pPr>
              <w:jc w:val="center"/>
              <w:rPr>
                <w:rFonts w:ascii="Arial" w:hAnsi="Arial" w:cs="Arial"/>
                <w:b/>
                <w:sz w:val="18"/>
                <w:szCs w:val="18"/>
              </w:rPr>
            </w:pPr>
            <w:r w:rsidRPr="0016718E">
              <w:rPr>
                <w:rFonts w:ascii="Arial" w:hAnsi="Arial" w:cs="Arial"/>
                <w:b/>
                <w:sz w:val="18"/>
                <w:szCs w:val="18"/>
              </w:rPr>
              <w:t>Izvršenje</w:t>
            </w:r>
          </w:p>
          <w:p w:rsidR="00A7327A" w:rsidRPr="0016718E" w:rsidRDefault="00232EA4" w:rsidP="0016718E">
            <w:pPr>
              <w:jc w:val="center"/>
              <w:rPr>
                <w:rFonts w:ascii="Arial" w:hAnsi="Arial" w:cs="Arial"/>
                <w:b/>
                <w:sz w:val="18"/>
                <w:szCs w:val="18"/>
              </w:rPr>
            </w:pPr>
            <w:r w:rsidRPr="0016718E">
              <w:rPr>
                <w:rFonts w:ascii="Arial" w:hAnsi="Arial" w:cs="Arial"/>
                <w:b/>
                <w:sz w:val="18"/>
                <w:szCs w:val="18"/>
              </w:rPr>
              <w:t>2025</w:t>
            </w:r>
            <w:r w:rsidR="00A7327A" w:rsidRPr="0016718E">
              <w:rPr>
                <w:rFonts w:ascii="Arial" w:hAnsi="Arial" w:cs="Arial"/>
                <w:b/>
                <w:sz w:val="18"/>
                <w:szCs w:val="18"/>
              </w:rPr>
              <w:t>.</w:t>
            </w:r>
          </w:p>
        </w:tc>
        <w:tc>
          <w:tcPr>
            <w:tcW w:w="992" w:type="dxa"/>
            <w:vAlign w:val="center"/>
          </w:tcPr>
          <w:p w:rsidR="00A7327A" w:rsidRPr="0016718E" w:rsidRDefault="00A7327A" w:rsidP="00162C1D">
            <w:pPr>
              <w:jc w:val="both"/>
              <w:rPr>
                <w:rFonts w:ascii="Arial" w:hAnsi="Arial" w:cs="Arial"/>
                <w:b/>
                <w:sz w:val="18"/>
                <w:szCs w:val="18"/>
              </w:rPr>
            </w:pPr>
            <w:r w:rsidRPr="0016718E">
              <w:rPr>
                <w:rFonts w:ascii="Arial" w:hAnsi="Arial" w:cs="Arial"/>
                <w:b/>
                <w:sz w:val="18"/>
                <w:szCs w:val="18"/>
              </w:rPr>
              <w:t>Indeks</w:t>
            </w:r>
          </w:p>
        </w:tc>
      </w:tr>
      <w:tr w:rsidR="00D24869" w:rsidRPr="0016718E" w:rsidTr="006821A9">
        <w:trPr>
          <w:jc w:val="center"/>
        </w:trPr>
        <w:tc>
          <w:tcPr>
            <w:tcW w:w="673" w:type="dxa"/>
            <w:vAlign w:val="center"/>
          </w:tcPr>
          <w:p w:rsidR="00A7327A" w:rsidRPr="0016718E" w:rsidRDefault="00A7327A" w:rsidP="00162C1D">
            <w:pPr>
              <w:jc w:val="both"/>
              <w:rPr>
                <w:rFonts w:ascii="Arial" w:hAnsi="Arial" w:cs="Arial"/>
                <w:sz w:val="18"/>
                <w:szCs w:val="18"/>
              </w:rPr>
            </w:pPr>
            <w:r w:rsidRPr="0016718E">
              <w:rPr>
                <w:rFonts w:ascii="Arial" w:hAnsi="Arial" w:cs="Arial"/>
                <w:sz w:val="18"/>
                <w:szCs w:val="18"/>
              </w:rPr>
              <w:t>1.</w:t>
            </w:r>
          </w:p>
        </w:tc>
        <w:tc>
          <w:tcPr>
            <w:tcW w:w="4281" w:type="dxa"/>
            <w:vAlign w:val="center"/>
          </w:tcPr>
          <w:p w:rsidR="00A7327A" w:rsidRPr="0016718E" w:rsidRDefault="00A7327A" w:rsidP="00162C1D">
            <w:pPr>
              <w:jc w:val="both"/>
              <w:rPr>
                <w:rFonts w:ascii="Arial" w:hAnsi="Arial" w:cs="Arial"/>
                <w:sz w:val="18"/>
                <w:szCs w:val="18"/>
              </w:rPr>
            </w:pPr>
            <w:r w:rsidRPr="0016718E">
              <w:rPr>
                <w:rFonts w:ascii="Arial" w:hAnsi="Arial" w:cs="Arial"/>
                <w:sz w:val="18"/>
                <w:szCs w:val="18"/>
              </w:rPr>
              <w:t>Javna uprava i administracija</w:t>
            </w:r>
          </w:p>
        </w:tc>
        <w:tc>
          <w:tcPr>
            <w:tcW w:w="1841" w:type="dxa"/>
            <w:vAlign w:val="center"/>
          </w:tcPr>
          <w:p w:rsidR="00A7327A" w:rsidRPr="0016718E" w:rsidRDefault="00232EA4" w:rsidP="0016718E">
            <w:pPr>
              <w:jc w:val="right"/>
              <w:rPr>
                <w:rFonts w:ascii="Arial" w:hAnsi="Arial" w:cs="Arial"/>
                <w:sz w:val="18"/>
                <w:szCs w:val="18"/>
              </w:rPr>
            </w:pPr>
            <w:r w:rsidRPr="0016718E">
              <w:rPr>
                <w:rFonts w:ascii="Arial" w:hAnsi="Arial" w:cs="Arial"/>
                <w:sz w:val="18"/>
                <w:szCs w:val="18"/>
              </w:rPr>
              <w:t>1.144.000,00</w:t>
            </w:r>
          </w:p>
        </w:tc>
        <w:tc>
          <w:tcPr>
            <w:tcW w:w="1842" w:type="dxa"/>
            <w:vAlign w:val="center"/>
          </w:tcPr>
          <w:p w:rsidR="00A7327A" w:rsidRPr="0016718E" w:rsidRDefault="00232EA4" w:rsidP="0016718E">
            <w:pPr>
              <w:jc w:val="right"/>
              <w:rPr>
                <w:rFonts w:ascii="Arial" w:hAnsi="Arial" w:cs="Arial"/>
                <w:sz w:val="18"/>
                <w:szCs w:val="18"/>
              </w:rPr>
            </w:pPr>
            <w:r w:rsidRPr="0016718E">
              <w:rPr>
                <w:rFonts w:ascii="Arial" w:hAnsi="Arial" w:cs="Arial"/>
                <w:sz w:val="18"/>
                <w:szCs w:val="18"/>
              </w:rPr>
              <w:t>1.030.585,23</w:t>
            </w:r>
          </w:p>
        </w:tc>
        <w:tc>
          <w:tcPr>
            <w:tcW w:w="992" w:type="dxa"/>
            <w:vAlign w:val="center"/>
          </w:tcPr>
          <w:p w:rsidR="00A7327A" w:rsidRPr="0016718E" w:rsidRDefault="004E7F02" w:rsidP="0016718E">
            <w:pPr>
              <w:jc w:val="center"/>
              <w:rPr>
                <w:rFonts w:ascii="Arial" w:hAnsi="Arial" w:cs="Arial"/>
                <w:sz w:val="18"/>
                <w:szCs w:val="18"/>
              </w:rPr>
            </w:pPr>
            <w:r w:rsidRPr="0016718E">
              <w:rPr>
                <w:rFonts w:ascii="Arial" w:hAnsi="Arial" w:cs="Arial"/>
                <w:sz w:val="18"/>
                <w:szCs w:val="18"/>
              </w:rPr>
              <w:t>90,</w:t>
            </w:r>
            <w:r w:rsidR="00232EA4" w:rsidRPr="0016718E">
              <w:rPr>
                <w:rFonts w:ascii="Arial" w:hAnsi="Arial" w:cs="Arial"/>
                <w:sz w:val="18"/>
                <w:szCs w:val="18"/>
              </w:rPr>
              <w:t>09</w:t>
            </w:r>
          </w:p>
        </w:tc>
      </w:tr>
      <w:tr w:rsidR="00A7327A" w:rsidRPr="0016718E" w:rsidTr="006821A9">
        <w:trPr>
          <w:jc w:val="center"/>
        </w:trPr>
        <w:tc>
          <w:tcPr>
            <w:tcW w:w="673" w:type="dxa"/>
            <w:vAlign w:val="center"/>
          </w:tcPr>
          <w:p w:rsidR="00A7327A" w:rsidRPr="0016718E" w:rsidRDefault="00A7327A" w:rsidP="00162C1D">
            <w:pPr>
              <w:jc w:val="both"/>
              <w:rPr>
                <w:rFonts w:ascii="Arial" w:hAnsi="Arial" w:cs="Arial"/>
                <w:b/>
                <w:sz w:val="18"/>
                <w:szCs w:val="18"/>
              </w:rPr>
            </w:pPr>
          </w:p>
        </w:tc>
        <w:tc>
          <w:tcPr>
            <w:tcW w:w="4281" w:type="dxa"/>
            <w:vAlign w:val="center"/>
          </w:tcPr>
          <w:p w:rsidR="00A7327A" w:rsidRPr="0016718E" w:rsidRDefault="00A7327A" w:rsidP="00162C1D">
            <w:pPr>
              <w:jc w:val="both"/>
              <w:rPr>
                <w:rFonts w:ascii="Arial" w:hAnsi="Arial" w:cs="Arial"/>
                <w:b/>
                <w:sz w:val="18"/>
                <w:szCs w:val="18"/>
              </w:rPr>
            </w:pPr>
            <w:r w:rsidRPr="0016718E">
              <w:rPr>
                <w:rFonts w:ascii="Arial" w:hAnsi="Arial" w:cs="Arial"/>
                <w:b/>
                <w:sz w:val="18"/>
                <w:szCs w:val="18"/>
              </w:rPr>
              <w:t>Ukupno razdjel:</w:t>
            </w:r>
          </w:p>
        </w:tc>
        <w:tc>
          <w:tcPr>
            <w:tcW w:w="1841" w:type="dxa"/>
            <w:vAlign w:val="center"/>
          </w:tcPr>
          <w:p w:rsidR="00A7327A" w:rsidRPr="0016718E" w:rsidRDefault="00232EA4" w:rsidP="0016718E">
            <w:pPr>
              <w:jc w:val="right"/>
              <w:rPr>
                <w:rFonts w:ascii="Arial" w:hAnsi="Arial" w:cs="Arial"/>
                <w:b/>
                <w:sz w:val="18"/>
                <w:szCs w:val="18"/>
              </w:rPr>
            </w:pPr>
            <w:r w:rsidRPr="0016718E">
              <w:rPr>
                <w:rFonts w:ascii="Arial" w:hAnsi="Arial" w:cs="Arial"/>
                <w:b/>
                <w:sz w:val="18"/>
                <w:szCs w:val="18"/>
              </w:rPr>
              <w:t>1.144.000,00</w:t>
            </w:r>
          </w:p>
        </w:tc>
        <w:tc>
          <w:tcPr>
            <w:tcW w:w="1842" w:type="dxa"/>
            <w:vAlign w:val="center"/>
          </w:tcPr>
          <w:p w:rsidR="00A7327A" w:rsidRPr="0016718E" w:rsidRDefault="00232EA4" w:rsidP="0016718E">
            <w:pPr>
              <w:jc w:val="right"/>
              <w:rPr>
                <w:rFonts w:ascii="Arial" w:hAnsi="Arial" w:cs="Arial"/>
                <w:b/>
                <w:sz w:val="18"/>
                <w:szCs w:val="18"/>
              </w:rPr>
            </w:pPr>
            <w:r w:rsidRPr="0016718E">
              <w:rPr>
                <w:rFonts w:ascii="Arial" w:hAnsi="Arial" w:cs="Arial"/>
                <w:b/>
                <w:sz w:val="18"/>
                <w:szCs w:val="18"/>
              </w:rPr>
              <w:t>1.030.585,23</w:t>
            </w:r>
          </w:p>
        </w:tc>
        <w:tc>
          <w:tcPr>
            <w:tcW w:w="992" w:type="dxa"/>
            <w:vAlign w:val="center"/>
          </w:tcPr>
          <w:p w:rsidR="00A7327A" w:rsidRPr="0016718E" w:rsidRDefault="00232EA4" w:rsidP="0016718E">
            <w:pPr>
              <w:jc w:val="center"/>
              <w:rPr>
                <w:rFonts w:ascii="Arial" w:hAnsi="Arial" w:cs="Arial"/>
                <w:b/>
                <w:sz w:val="18"/>
                <w:szCs w:val="18"/>
              </w:rPr>
            </w:pPr>
            <w:r w:rsidRPr="0016718E">
              <w:rPr>
                <w:rFonts w:ascii="Arial" w:hAnsi="Arial" w:cs="Arial"/>
                <w:b/>
                <w:sz w:val="18"/>
                <w:szCs w:val="18"/>
              </w:rPr>
              <w:t>90,09</w:t>
            </w:r>
          </w:p>
        </w:tc>
      </w:tr>
    </w:tbl>
    <w:p w:rsidR="00DA11F1" w:rsidRDefault="00DA11F1" w:rsidP="00162C1D">
      <w:pPr>
        <w:spacing w:after="0" w:line="240" w:lineRule="auto"/>
        <w:jc w:val="both"/>
        <w:rPr>
          <w:rFonts w:ascii="Arial" w:eastAsia="Times New Roman" w:hAnsi="Arial" w:cs="Arial"/>
          <w:sz w:val="20"/>
          <w:szCs w:val="20"/>
        </w:rPr>
      </w:pPr>
    </w:p>
    <w:p w:rsidR="003844F3" w:rsidRPr="00964B3C" w:rsidRDefault="0015269F" w:rsidP="00964B3C">
      <w:pPr>
        <w:spacing w:after="0" w:line="240" w:lineRule="auto"/>
        <w:jc w:val="both"/>
        <w:rPr>
          <w:rFonts w:ascii="Arial" w:eastAsia="Times New Roman" w:hAnsi="Arial" w:cs="Arial"/>
          <w:sz w:val="20"/>
          <w:szCs w:val="20"/>
        </w:rPr>
      </w:pPr>
      <w:r w:rsidRPr="00FB13C7">
        <w:rPr>
          <w:rFonts w:ascii="Arial" w:eastAsia="Times New Roman" w:hAnsi="Arial" w:cs="Arial"/>
          <w:sz w:val="20"/>
          <w:szCs w:val="20"/>
        </w:rPr>
        <w:t xml:space="preserve">Iz tablice je vidljivo da je u Proračunu Upravnog odjela za </w:t>
      </w:r>
      <w:r w:rsidR="009E5EB5" w:rsidRPr="00FB13C7">
        <w:rPr>
          <w:rFonts w:ascii="Arial" w:eastAsia="Times New Roman" w:hAnsi="Arial" w:cs="Arial"/>
          <w:sz w:val="20"/>
          <w:szCs w:val="20"/>
        </w:rPr>
        <w:t xml:space="preserve">opću upravu i </w:t>
      </w:r>
      <w:r w:rsidR="00DA11F1">
        <w:rPr>
          <w:rFonts w:ascii="Arial" w:eastAsia="Times New Roman" w:hAnsi="Arial" w:cs="Arial"/>
          <w:sz w:val="20"/>
          <w:szCs w:val="20"/>
        </w:rPr>
        <w:t>pravne poslove</w:t>
      </w:r>
      <w:r w:rsidR="000E324D" w:rsidRPr="00FB13C7">
        <w:rPr>
          <w:rFonts w:ascii="Arial" w:eastAsia="Times New Roman" w:hAnsi="Arial" w:cs="Arial"/>
          <w:sz w:val="20"/>
          <w:szCs w:val="20"/>
        </w:rPr>
        <w:t xml:space="preserve"> ostalo neutrošeno</w:t>
      </w:r>
      <w:r w:rsidR="009B08AE" w:rsidRPr="00FB13C7">
        <w:rPr>
          <w:rFonts w:ascii="Arial" w:eastAsia="Times New Roman" w:hAnsi="Arial" w:cs="Arial"/>
          <w:sz w:val="20"/>
          <w:szCs w:val="20"/>
        </w:rPr>
        <w:t xml:space="preserve"> </w:t>
      </w:r>
      <w:r w:rsidR="00DA11F1">
        <w:rPr>
          <w:rFonts w:ascii="Arial" w:eastAsia="Times New Roman" w:hAnsi="Arial" w:cs="Arial"/>
          <w:sz w:val="20"/>
          <w:szCs w:val="20"/>
        </w:rPr>
        <w:t>9,</w:t>
      </w:r>
      <w:r w:rsidR="004E7F02">
        <w:rPr>
          <w:rFonts w:ascii="Arial" w:eastAsia="Times New Roman" w:hAnsi="Arial" w:cs="Arial"/>
          <w:sz w:val="20"/>
          <w:szCs w:val="20"/>
        </w:rPr>
        <w:t>91</w:t>
      </w:r>
      <w:r w:rsidR="00A7327A" w:rsidRPr="00FB13C7">
        <w:rPr>
          <w:rFonts w:ascii="Arial" w:eastAsia="Times New Roman" w:hAnsi="Arial" w:cs="Arial"/>
          <w:sz w:val="20"/>
          <w:szCs w:val="20"/>
        </w:rPr>
        <w:t>%</w:t>
      </w:r>
      <w:r w:rsidR="000E324D" w:rsidRPr="00FB13C7">
        <w:rPr>
          <w:rFonts w:ascii="Arial" w:eastAsia="Times New Roman" w:hAnsi="Arial" w:cs="Arial"/>
          <w:sz w:val="20"/>
          <w:szCs w:val="20"/>
        </w:rPr>
        <w:t xml:space="preserve"> </w:t>
      </w:r>
      <w:r w:rsidR="00553AAA" w:rsidRPr="00FB13C7">
        <w:rPr>
          <w:rFonts w:ascii="Arial" w:eastAsia="Times New Roman" w:hAnsi="Arial" w:cs="Arial"/>
          <w:sz w:val="20"/>
          <w:szCs w:val="20"/>
        </w:rPr>
        <w:t xml:space="preserve">planiranih </w:t>
      </w:r>
      <w:r w:rsidR="000E324D" w:rsidRPr="00FB13C7">
        <w:rPr>
          <w:rFonts w:ascii="Arial" w:eastAsia="Times New Roman" w:hAnsi="Arial" w:cs="Arial"/>
          <w:sz w:val="20"/>
          <w:szCs w:val="20"/>
        </w:rPr>
        <w:t>sredstava</w:t>
      </w:r>
      <w:r w:rsidR="009B08AE" w:rsidRPr="00FB13C7">
        <w:rPr>
          <w:rFonts w:ascii="Arial" w:eastAsia="Times New Roman" w:hAnsi="Arial" w:cs="Arial"/>
          <w:sz w:val="20"/>
          <w:szCs w:val="20"/>
        </w:rPr>
        <w:t>.</w:t>
      </w:r>
      <w:r w:rsidR="003844F3" w:rsidRPr="00FB13C7">
        <w:rPr>
          <w:rFonts w:ascii="Arial" w:eastAsia="Times New Roman" w:hAnsi="Arial" w:cs="Arial"/>
          <w:bCs/>
          <w:sz w:val="20"/>
          <w:szCs w:val="20"/>
        </w:rPr>
        <w:tab/>
      </w:r>
    </w:p>
    <w:p w:rsidR="0009755D" w:rsidRPr="00FB13C7" w:rsidRDefault="0009755D" w:rsidP="00162C1D">
      <w:pPr>
        <w:tabs>
          <w:tab w:val="left" w:pos="1644"/>
        </w:tabs>
        <w:spacing w:after="0" w:line="240" w:lineRule="auto"/>
        <w:jc w:val="both"/>
        <w:rPr>
          <w:rFonts w:ascii="Arial" w:eastAsia="Times New Roman" w:hAnsi="Arial" w:cs="Arial"/>
          <w:bCs/>
          <w:sz w:val="20"/>
          <w:szCs w:val="20"/>
        </w:rPr>
      </w:pPr>
    </w:p>
    <w:p w:rsidR="00F44DB1" w:rsidRPr="0009755D" w:rsidRDefault="003844F3" w:rsidP="00162C1D">
      <w:pPr>
        <w:spacing w:after="0" w:line="240" w:lineRule="auto"/>
        <w:jc w:val="both"/>
        <w:rPr>
          <w:rFonts w:ascii="Arial" w:eastAsia="Times New Roman" w:hAnsi="Arial" w:cs="Arial"/>
          <w:sz w:val="20"/>
          <w:szCs w:val="20"/>
        </w:rPr>
      </w:pPr>
      <w:r w:rsidRPr="00FB13C7">
        <w:rPr>
          <w:rFonts w:ascii="Arial" w:eastAsia="Times New Roman" w:hAnsi="Arial" w:cs="Arial"/>
          <w:sz w:val="20"/>
          <w:szCs w:val="20"/>
        </w:rPr>
        <w:t xml:space="preserve">Detaljno </w:t>
      </w:r>
      <w:r w:rsidR="00F44DB1" w:rsidRPr="00FB13C7">
        <w:rPr>
          <w:rFonts w:ascii="Arial" w:eastAsia="Times New Roman" w:hAnsi="Arial" w:cs="Arial"/>
          <w:sz w:val="20"/>
          <w:szCs w:val="20"/>
        </w:rPr>
        <w:t xml:space="preserve">izvješće o ostvarenju </w:t>
      </w:r>
      <w:r w:rsidRPr="00FB13C7">
        <w:rPr>
          <w:rFonts w:ascii="Arial" w:eastAsia="Times New Roman" w:hAnsi="Arial" w:cs="Arial"/>
          <w:sz w:val="20"/>
          <w:szCs w:val="20"/>
        </w:rPr>
        <w:t>programa daje se u nastavku.</w:t>
      </w:r>
    </w:p>
    <w:p w:rsidR="00F44DB1" w:rsidRPr="00D24869" w:rsidRDefault="00F44DB1" w:rsidP="00162C1D">
      <w:pPr>
        <w:spacing w:after="0" w:line="240" w:lineRule="auto"/>
        <w:jc w:val="both"/>
        <w:rPr>
          <w:rFonts w:ascii="Arial" w:eastAsia="Times New Roman" w:hAnsi="Arial" w:cs="Arial"/>
          <w:color w:val="FF0000"/>
          <w:sz w:val="20"/>
          <w:szCs w:val="20"/>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16718E" w:rsidRDefault="0016718E" w:rsidP="00162C1D">
      <w:pPr>
        <w:pStyle w:val="xl52"/>
        <w:spacing w:before="0" w:beforeAutospacing="0" w:after="0" w:afterAutospacing="0"/>
        <w:jc w:val="both"/>
        <w:textAlignment w:val="auto"/>
        <w:rPr>
          <w:u w:val="single"/>
        </w:rPr>
      </w:pPr>
    </w:p>
    <w:p w:rsidR="00F44DB1" w:rsidRPr="0016718E" w:rsidRDefault="00F44DB1" w:rsidP="0016718E">
      <w:pPr>
        <w:pStyle w:val="xl52"/>
        <w:pBdr>
          <w:bottom w:val="single" w:sz="4" w:space="1" w:color="auto"/>
        </w:pBdr>
        <w:spacing w:before="0" w:beforeAutospacing="0" w:after="0" w:afterAutospacing="0"/>
        <w:jc w:val="both"/>
        <w:textAlignment w:val="auto"/>
        <w:rPr>
          <w:b w:val="0"/>
        </w:rPr>
      </w:pPr>
      <w:r w:rsidRPr="0016718E">
        <w:lastRenderedPageBreak/>
        <w:t>NAZIV PROGRAMA: 6001 JAVNA UPRAVA I ADMINISTRACIJA</w:t>
      </w:r>
    </w:p>
    <w:p w:rsidR="00162C1D" w:rsidRPr="00D24869" w:rsidRDefault="00162C1D" w:rsidP="00162C1D">
      <w:pPr>
        <w:spacing w:line="240" w:lineRule="auto"/>
        <w:jc w:val="both"/>
        <w:rPr>
          <w:rFonts w:ascii="Arial" w:hAnsi="Arial" w:cs="Arial"/>
          <w:b/>
          <w:color w:val="FF0000"/>
          <w:sz w:val="20"/>
          <w:szCs w:val="20"/>
        </w:rPr>
      </w:pPr>
    </w:p>
    <w:p w:rsidR="00F44DB1" w:rsidRPr="00FB13C7" w:rsidRDefault="00F44DB1" w:rsidP="00162C1D">
      <w:pPr>
        <w:spacing w:line="240" w:lineRule="auto"/>
        <w:jc w:val="both"/>
        <w:rPr>
          <w:rFonts w:ascii="Arial" w:hAnsi="Arial" w:cs="Arial"/>
          <w:b/>
          <w:sz w:val="20"/>
          <w:szCs w:val="20"/>
        </w:rPr>
      </w:pPr>
      <w:r w:rsidRPr="00FB13C7">
        <w:rPr>
          <w:rFonts w:ascii="Arial" w:hAnsi="Arial" w:cs="Arial"/>
          <w:b/>
          <w:sz w:val="20"/>
          <w:szCs w:val="20"/>
        </w:rPr>
        <w:t xml:space="preserve">POSEBAN CILJ: </w:t>
      </w:r>
    </w:p>
    <w:p w:rsidR="0035620A" w:rsidRPr="00545BE2" w:rsidRDefault="0035620A" w:rsidP="0035620A">
      <w:pPr>
        <w:spacing w:after="0" w:line="240" w:lineRule="auto"/>
        <w:jc w:val="both"/>
        <w:rPr>
          <w:rFonts w:ascii="Arial" w:hAnsi="Arial" w:cs="Arial"/>
          <w:i/>
          <w:sz w:val="20"/>
          <w:szCs w:val="20"/>
        </w:rPr>
      </w:pPr>
      <w:r w:rsidRPr="00545BE2">
        <w:rPr>
          <w:rFonts w:ascii="Arial" w:hAnsi="Arial" w:cs="Arial"/>
          <w:sz w:val="20"/>
          <w:szCs w:val="20"/>
        </w:rPr>
        <w:t>U okviru ovoga programa provode se aktivnosti s ciljem osiguranja materijalnih i drugih uvjeta za redovno funkcioniranje upravnih tijela Županije. Navedeno podrazumijeva osiguranje sredstava z</w:t>
      </w:r>
      <w:r>
        <w:rPr>
          <w:rFonts w:ascii="Arial" w:hAnsi="Arial" w:cs="Arial"/>
          <w:sz w:val="20"/>
          <w:szCs w:val="20"/>
        </w:rPr>
        <w:t>a naknade troškova zaposlenima</w:t>
      </w:r>
      <w:r w:rsidRPr="00545BE2">
        <w:rPr>
          <w:rFonts w:ascii="Arial" w:hAnsi="Arial" w:cs="Arial"/>
          <w:sz w:val="20"/>
          <w:szCs w:val="20"/>
        </w:rPr>
        <w:t>, rashode za usluge te ostale nespomenute rashode poslovanja.</w:t>
      </w:r>
    </w:p>
    <w:p w:rsidR="0035620A" w:rsidRPr="00545BE2" w:rsidRDefault="0035620A" w:rsidP="0035620A">
      <w:pPr>
        <w:spacing w:after="0" w:line="240" w:lineRule="auto"/>
        <w:jc w:val="both"/>
        <w:rPr>
          <w:rFonts w:ascii="Arial" w:hAnsi="Arial" w:cs="Arial"/>
          <w:sz w:val="20"/>
          <w:szCs w:val="20"/>
        </w:rPr>
      </w:pPr>
      <w:r w:rsidRPr="00545BE2">
        <w:rPr>
          <w:rFonts w:ascii="Arial" w:hAnsi="Arial" w:cs="Arial"/>
          <w:sz w:val="20"/>
          <w:szCs w:val="20"/>
        </w:rPr>
        <w:t>Osiguravaju se i osnovni uvjeti za redovno obavljanje poslova iz djelokruga rada Upravnog odjela</w:t>
      </w:r>
      <w:r>
        <w:rPr>
          <w:rFonts w:ascii="Arial" w:hAnsi="Arial" w:cs="Arial"/>
          <w:sz w:val="20"/>
          <w:szCs w:val="20"/>
        </w:rPr>
        <w:t>.</w:t>
      </w:r>
      <w:r w:rsidRPr="00545BE2">
        <w:rPr>
          <w:rFonts w:ascii="Arial" w:hAnsi="Arial" w:cs="Arial"/>
          <w:sz w:val="20"/>
          <w:szCs w:val="20"/>
        </w:rPr>
        <w:t xml:space="preserve"> </w:t>
      </w:r>
    </w:p>
    <w:p w:rsidR="0035620A" w:rsidRPr="00ED22F8" w:rsidRDefault="0035620A" w:rsidP="0035620A">
      <w:pPr>
        <w:spacing w:after="0" w:line="240" w:lineRule="auto"/>
        <w:jc w:val="both"/>
        <w:rPr>
          <w:rFonts w:ascii="Arial" w:hAnsi="Arial" w:cs="Arial"/>
          <w:color w:val="FF0000"/>
          <w:sz w:val="20"/>
          <w:szCs w:val="20"/>
        </w:rPr>
      </w:pPr>
    </w:p>
    <w:p w:rsidR="0035620A" w:rsidRPr="00545BE2" w:rsidRDefault="0035620A" w:rsidP="0035620A">
      <w:pPr>
        <w:spacing w:after="0" w:line="240" w:lineRule="auto"/>
        <w:jc w:val="both"/>
        <w:rPr>
          <w:rFonts w:ascii="Arial" w:hAnsi="Arial" w:cs="Arial"/>
          <w:sz w:val="20"/>
          <w:szCs w:val="20"/>
        </w:rPr>
      </w:pPr>
      <w:r w:rsidRPr="00545BE2">
        <w:rPr>
          <w:rFonts w:ascii="Arial" w:hAnsi="Arial" w:cs="Arial"/>
          <w:sz w:val="20"/>
          <w:szCs w:val="20"/>
        </w:rPr>
        <w:t>Također, nastoji se povećati i razina stručnog znanja službenika i namještenika redovitim provođenjem stručnog osposobljavanja i usavršavanja, čime se doprinosi većoj učinkovitosti u obavljanju radnih zadaća te kvalitetnijem pružanju usluga krajnjim korisnicima.</w:t>
      </w:r>
    </w:p>
    <w:p w:rsidR="0035620A" w:rsidRPr="00ED22F8" w:rsidRDefault="0035620A" w:rsidP="0035620A">
      <w:pPr>
        <w:spacing w:after="0" w:line="240" w:lineRule="auto"/>
        <w:jc w:val="both"/>
        <w:rPr>
          <w:rFonts w:ascii="Arial" w:hAnsi="Arial" w:cs="Arial"/>
          <w:color w:val="FF0000"/>
          <w:sz w:val="20"/>
          <w:szCs w:val="20"/>
        </w:rPr>
      </w:pPr>
    </w:p>
    <w:p w:rsidR="00CC787D" w:rsidRPr="00ED22F8" w:rsidRDefault="00CC787D" w:rsidP="00CC787D">
      <w:pPr>
        <w:spacing w:after="0" w:line="240" w:lineRule="auto"/>
        <w:jc w:val="both"/>
        <w:rPr>
          <w:rFonts w:ascii="Arial" w:hAnsi="Arial" w:cs="Arial"/>
          <w:color w:val="FF0000"/>
          <w:sz w:val="20"/>
          <w:szCs w:val="20"/>
        </w:rPr>
      </w:pPr>
    </w:p>
    <w:p w:rsidR="00CC787D" w:rsidRPr="00BC5499" w:rsidRDefault="00CC787D" w:rsidP="00CC787D">
      <w:pPr>
        <w:spacing w:after="0" w:line="240" w:lineRule="auto"/>
        <w:jc w:val="both"/>
        <w:rPr>
          <w:rFonts w:ascii="Arial" w:hAnsi="Arial" w:cs="Arial"/>
          <w:sz w:val="20"/>
          <w:szCs w:val="20"/>
        </w:rPr>
      </w:pPr>
      <w:r w:rsidRPr="00CC787D">
        <w:rPr>
          <w:rFonts w:ascii="Arial" w:hAnsi="Arial" w:cs="Arial"/>
          <w:sz w:val="20"/>
          <w:szCs w:val="20"/>
        </w:rPr>
        <w:t>Isto tako, svrha programa je i obavljanje stručnih, međusobno povezanih poslova koji se odnose na razvoj informatičkog i telekomunikacijskog sustava Županije te njegovo ispravno funkcioniranje, tekuće i investicijsko održavanje informatičke i telekomunikacijske opreme, nabavu nove informatičke i telekomunikacijske opreme, poboljšanje i unapređenje sustava prema normi ISO 27001, provođenje sigurnosnih politika i njihovih revizija te implementacija mjera upravljanja kibernetičkiim sigurnosnim rizicima.</w:t>
      </w:r>
    </w:p>
    <w:p w:rsidR="0009755D" w:rsidRDefault="0009755D" w:rsidP="00162C1D">
      <w:pPr>
        <w:spacing w:line="240" w:lineRule="auto"/>
        <w:jc w:val="both"/>
        <w:rPr>
          <w:rFonts w:ascii="Arial" w:hAnsi="Arial" w:cs="Arial"/>
          <w:b/>
          <w:sz w:val="20"/>
          <w:szCs w:val="20"/>
        </w:rPr>
      </w:pPr>
    </w:p>
    <w:p w:rsidR="00F44DB1" w:rsidRPr="00FB13C7" w:rsidRDefault="00F44DB1" w:rsidP="00162C1D">
      <w:pPr>
        <w:spacing w:line="240" w:lineRule="auto"/>
        <w:jc w:val="both"/>
        <w:rPr>
          <w:rFonts w:ascii="Arial" w:hAnsi="Arial" w:cs="Arial"/>
          <w:sz w:val="20"/>
          <w:szCs w:val="20"/>
        </w:rPr>
      </w:pPr>
      <w:r w:rsidRPr="00FB13C7">
        <w:rPr>
          <w:rFonts w:ascii="Arial" w:hAnsi="Arial" w:cs="Arial"/>
          <w:b/>
          <w:sz w:val="20"/>
          <w:szCs w:val="20"/>
        </w:rPr>
        <w:t xml:space="preserve">MJERA: </w:t>
      </w:r>
    </w:p>
    <w:p w:rsidR="00FC5C3B" w:rsidRPr="0035620A" w:rsidRDefault="00F44DB1" w:rsidP="00365218">
      <w:pPr>
        <w:spacing w:line="240" w:lineRule="auto"/>
        <w:jc w:val="both"/>
        <w:rPr>
          <w:rFonts w:ascii="Arial" w:hAnsi="Arial" w:cs="Arial"/>
          <w:sz w:val="20"/>
          <w:szCs w:val="20"/>
        </w:rPr>
      </w:pPr>
      <w:r w:rsidRPr="00FC5C3B">
        <w:rPr>
          <w:rFonts w:ascii="Arial" w:hAnsi="Arial" w:cs="Arial"/>
          <w:sz w:val="20"/>
          <w:szCs w:val="20"/>
        </w:rPr>
        <w:t>Javna uprava i administracija</w:t>
      </w:r>
      <w:r w:rsidR="00FC5C3B">
        <w:rPr>
          <w:rFonts w:ascii="Arial" w:hAnsi="Arial" w:cs="Arial"/>
          <w:sz w:val="20"/>
          <w:szCs w:val="20"/>
        </w:rPr>
        <w:t>.</w:t>
      </w:r>
    </w:p>
    <w:p w:rsidR="00365218" w:rsidRPr="0017526A" w:rsidRDefault="00F44DB1" w:rsidP="00365218">
      <w:pPr>
        <w:spacing w:line="240" w:lineRule="auto"/>
        <w:jc w:val="both"/>
        <w:rPr>
          <w:rFonts w:ascii="Arial" w:hAnsi="Arial" w:cs="Arial"/>
          <w:sz w:val="20"/>
          <w:szCs w:val="20"/>
        </w:rPr>
      </w:pPr>
      <w:r w:rsidRPr="0017526A">
        <w:rPr>
          <w:rFonts w:ascii="Arial" w:hAnsi="Arial" w:cs="Arial"/>
          <w:b/>
          <w:sz w:val="20"/>
          <w:szCs w:val="20"/>
        </w:rPr>
        <w:t xml:space="preserve">OBRAZLOŽENJE IZVRŠENJA PROGRAMA </w:t>
      </w:r>
      <w:r w:rsidR="00FB13C7" w:rsidRPr="0017526A">
        <w:rPr>
          <w:rFonts w:ascii="Arial" w:hAnsi="Arial" w:cs="Arial"/>
          <w:b/>
          <w:sz w:val="20"/>
          <w:szCs w:val="20"/>
        </w:rPr>
        <w:t xml:space="preserve">KROZ OBRAZLOŽENJE IZVRŠENJA AKTIVNOSTI I PROJEKATA S OSVRTOM NA CILJEVE KOJI SU OSTVARENI PROVEDBOM PROGRAMA I POKAZATELJE USPJEŠNOSTI REALIZACIJE TIH CILJEVA: </w:t>
      </w:r>
    </w:p>
    <w:p w:rsidR="00FC5C3B" w:rsidRPr="0035620A" w:rsidRDefault="00F44DB1" w:rsidP="00EC6723">
      <w:pPr>
        <w:spacing w:line="240" w:lineRule="auto"/>
        <w:jc w:val="both"/>
        <w:rPr>
          <w:rFonts w:ascii="Arial" w:hAnsi="Arial" w:cs="Arial"/>
          <w:sz w:val="20"/>
          <w:szCs w:val="20"/>
        </w:rPr>
      </w:pPr>
      <w:r w:rsidRPr="0017526A">
        <w:rPr>
          <w:rFonts w:ascii="Arial" w:hAnsi="Arial" w:cs="Arial"/>
          <w:sz w:val="20"/>
          <w:szCs w:val="20"/>
        </w:rPr>
        <w:t xml:space="preserve">Ciljevi programa su u potpunosti ispunjeni. Obavljeni su svi planirani poslovi </w:t>
      </w:r>
      <w:r w:rsidRPr="0017526A">
        <w:rPr>
          <w:rFonts w:ascii="Arial" w:eastAsia="Times New Roman" w:hAnsi="Arial" w:cs="Arial"/>
          <w:sz w:val="20"/>
          <w:szCs w:val="20"/>
        </w:rPr>
        <w:t xml:space="preserve">Upravnog odjela za opću upravu i </w:t>
      </w:r>
      <w:r w:rsidR="0035620A">
        <w:rPr>
          <w:rFonts w:ascii="Arial" w:eastAsia="Times New Roman" w:hAnsi="Arial" w:cs="Arial"/>
          <w:sz w:val="20"/>
          <w:szCs w:val="20"/>
        </w:rPr>
        <w:t>pravne poslove</w:t>
      </w:r>
      <w:r w:rsidRPr="0017526A">
        <w:rPr>
          <w:rFonts w:ascii="Arial" w:eastAsia="Times New Roman" w:hAnsi="Arial" w:cs="Arial"/>
          <w:sz w:val="20"/>
          <w:szCs w:val="20"/>
        </w:rPr>
        <w:t xml:space="preserve"> čime su osigurani uvjeti za rad drugih upravnih tijela Županije.</w:t>
      </w:r>
    </w:p>
    <w:p w:rsidR="00EC6723" w:rsidRPr="0035620A" w:rsidRDefault="00EC6723" w:rsidP="00EC6723">
      <w:pPr>
        <w:spacing w:line="240" w:lineRule="auto"/>
        <w:jc w:val="both"/>
        <w:rPr>
          <w:rFonts w:ascii="Arial" w:hAnsi="Arial" w:cs="Arial"/>
          <w:sz w:val="20"/>
          <w:szCs w:val="20"/>
        </w:rPr>
      </w:pPr>
      <w:r w:rsidRPr="0035620A">
        <w:rPr>
          <w:rFonts w:ascii="Arial" w:eastAsia="Times New Roman" w:hAnsi="Arial" w:cs="Arial"/>
          <w:b/>
          <w:sz w:val="20"/>
          <w:szCs w:val="20"/>
        </w:rPr>
        <w:t>Pravni, kadrovski i ustrojstveni poslovi:</w:t>
      </w:r>
    </w:p>
    <w:p w:rsidR="00EC6723" w:rsidRPr="0054726D" w:rsidRDefault="00EC6723" w:rsidP="00EC6723">
      <w:pPr>
        <w:spacing w:after="0" w:line="240" w:lineRule="auto"/>
        <w:ind w:left="379" w:hanging="379"/>
        <w:jc w:val="both"/>
        <w:rPr>
          <w:rFonts w:ascii="Arial" w:eastAsia="Times New Roman" w:hAnsi="Arial" w:cs="Arial"/>
          <w:sz w:val="20"/>
          <w:szCs w:val="20"/>
        </w:rPr>
      </w:pPr>
      <w:r w:rsidRPr="0054726D">
        <w:rPr>
          <w:rFonts w:ascii="Arial" w:eastAsia="Times New Roman" w:hAnsi="Arial" w:cs="Arial"/>
          <w:sz w:val="20"/>
          <w:szCs w:val="20"/>
        </w:rPr>
        <w:t>Sukladno odredbama zakona i drugih propisa koji se odnose na službenički sustav i uredsko poslovanje</w:t>
      </w:r>
    </w:p>
    <w:p w:rsidR="00EC6723" w:rsidRPr="0054726D" w:rsidRDefault="00EC6723" w:rsidP="00EC6723">
      <w:pPr>
        <w:spacing w:after="0" w:line="240" w:lineRule="auto"/>
        <w:ind w:left="379" w:hanging="379"/>
        <w:jc w:val="both"/>
        <w:rPr>
          <w:rFonts w:ascii="Arial" w:eastAsia="Times New Roman" w:hAnsi="Arial" w:cs="Arial"/>
          <w:sz w:val="20"/>
          <w:szCs w:val="20"/>
        </w:rPr>
      </w:pPr>
      <w:r w:rsidRPr="0054726D">
        <w:rPr>
          <w:rFonts w:ascii="Arial" w:eastAsia="Times New Roman" w:hAnsi="Arial" w:cs="Arial"/>
          <w:sz w:val="20"/>
          <w:szCs w:val="20"/>
        </w:rPr>
        <w:t>izrađena su, usvojena i provedena tri Plana i to:</w:t>
      </w:r>
    </w:p>
    <w:p w:rsidR="00EC6723" w:rsidRPr="0054726D" w:rsidRDefault="00EC6723" w:rsidP="00EC6723">
      <w:pPr>
        <w:spacing w:after="0" w:line="240" w:lineRule="auto"/>
        <w:ind w:left="379" w:hanging="379"/>
        <w:jc w:val="both"/>
        <w:rPr>
          <w:rFonts w:ascii="Arial" w:eastAsia="Times New Roman" w:hAnsi="Arial" w:cs="Arial"/>
          <w:sz w:val="20"/>
          <w:szCs w:val="20"/>
        </w:rPr>
      </w:pPr>
      <w:r w:rsidRPr="0054726D">
        <w:rPr>
          <w:rFonts w:ascii="Arial" w:eastAsia="Times New Roman" w:hAnsi="Arial" w:cs="Arial"/>
          <w:sz w:val="20"/>
          <w:szCs w:val="20"/>
        </w:rPr>
        <w:t>•</w:t>
      </w:r>
      <w:r w:rsidRPr="0054726D">
        <w:rPr>
          <w:rFonts w:ascii="Arial" w:eastAsia="Times New Roman" w:hAnsi="Arial" w:cs="Arial"/>
          <w:sz w:val="20"/>
          <w:szCs w:val="20"/>
        </w:rPr>
        <w:tab/>
        <w:t>Plan prijma u službu u upravna tijela Pri</w:t>
      </w:r>
      <w:r w:rsidR="0035620A" w:rsidRPr="0054726D">
        <w:rPr>
          <w:rFonts w:ascii="Arial" w:eastAsia="Times New Roman" w:hAnsi="Arial" w:cs="Arial"/>
          <w:sz w:val="20"/>
          <w:szCs w:val="20"/>
        </w:rPr>
        <w:t>morsko-goranske županije za 202</w:t>
      </w:r>
      <w:r w:rsidR="007766C1" w:rsidRPr="0054726D">
        <w:rPr>
          <w:rFonts w:ascii="Arial" w:eastAsia="Times New Roman" w:hAnsi="Arial" w:cs="Arial"/>
          <w:sz w:val="20"/>
          <w:szCs w:val="20"/>
        </w:rPr>
        <w:t>5</w:t>
      </w:r>
      <w:r w:rsidRPr="0054726D">
        <w:rPr>
          <w:rFonts w:ascii="Arial" w:eastAsia="Times New Roman" w:hAnsi="Arial" w:cs="Arial"/>
          <w:sz w:val="20"/>
          <w:szCs w:val="20"/>
        </w:rPr>
        <w:t>. godinu,</w:t>
      </w:r>
    </w:p>
    <w:p w:rsidR="00EC6723" w:rsidRPr="0054726D" w:rsidRDefault="00EC6723" w:rsidP="00EC6723">
      <w:pPr>
        <w:spacing w:after="0" w:line="240" w:lineRule="auto"/>
        <w:ind w:left="379" w:hanging="379"/>
        <w:jc w:val="both"/>
        <w:rPr>
          <w:rFonts w:ascii="Arial" w:eastAsia="Times New Roman" w:hAnsi="Arial" w:cs="Arial"/>
          <w:sz w:val="20"/>
          <w:szCs w:val="20"/>
        </w:rPr>
      </w:pPr>
      <w:r w:rsidRPr="0054726D">
        <w:rPr>
          <w:rFonts w:ascii="Arial" w:eastAsia="Times New Roman" w:hAnsi="Arial" w:cs="Arial"/>
          <w:sz w:val="20"/>
          <w:szCs w:val="20"/>
        </w:rPr>
        <w:t>•</w:t>
      </w:r>
      <w:r w:rsidRPr="0054726D">
        <w:rPr>
          <w:rFonts w:ascii="Arial" w:eastAsia="Times New Roman" w:hAnsi="Arial" w:cs="Arial"/>
          <w:sz w:val="20"/>
          <w:szCs w:val="20"/>
        </w:rPr>
        <w:tab/>
        <w:t>Plan kor</w:t>
      </w:r>
      <w:r w:rsidR="0035620A" w:rsidRPr="0054726D">
        <w:rPr>
          <w:rFonts w:ascii="Arial" w:eastAsia="Times New Roman" w:hAnsi="Arial" w:cs="Arial"/>
          <w:sz w:val="20"/>
          <w:szCs w:val="20"/>
        </w:rPr>
        <w:t>ištenja godišnjih odmora za 202</w:t>
      </w:r>
      <w:r w:rsidR="007766C1" w:rsidRPr="0054726D">
        <w:rPr>
          <w:rFonts w:ascii="Arial" w:eastAsia="Times New Roman" w:hAnsi="Arial" w:cs="Arial"/>
          <w:sz w:val="20"/>
          <w:szCs w:val="20"/>
        </w:rPr>
        <w:t>5</w:t>
      </w:r>
      <w:r w:rsidRPr="0054726D">
        <w:rPr>
          <w:rFonts w:ascii="Arial" w:eastAsia="Times New Roman" w:hAnsi="Arial" w:cs="Arial"/>
          <w:sz w:val="20"/>
          <w:szCs w:val="20"/>
        </w:rPr>
        <w:t>. godinu po upravnim tijelima, te</w:t>
      </w:r>
    </w:p>
    <w:p w:rsidR="00EC6723" w:rsidRPr="0035620A" w:rsidRDefault="00EC6723" w:rsidP="00EC6723">
      <w:pPr>
        <w:spacing w:after="0" w:line="240" w:lineRule="auto"/>
        <w:ind w:left="379" w:hanging="379"/>
        <w:jc w:val="both"/>
        <w:rPr>
          <w:rFonts w:ascii="Arial" w:eastAsia="Times New Roman" w:hAnsi="Arial" w:cs="Arial"/>
          <w:sz w:val="20"/>
          <w:szCs w:val="20"/>
        </w:rPr>
      </w:pPr>
      <w:r w:rsidRPr="0054726D">
        <w:rPr>
          <w:rFonts w:ascii="Arial" w:eastAsia="Times New Roman" w:hAnsi="Arial" w:cs="Arial"/>
          <w:sz w:val="20"/>
          <w:szCs w:val="20"/>
        </w:rPr>
        <w:t>•</w:t>
      </w:r>
      <w:r w:rsidRPr="0054726D">
        <w:rPr>
          <w:rFonts w:ascii="Arial" w:eastAsia="Times New Roman" w:hAnsi="Arial" w:cs="Arial"/>
          <w:sz w:val="20"/>
          <w:szCs w:val="20"/>
        </w:rPr>
        <w:tab/>
        <w:t>Plan klasifikacijskih oznaka s rokovima čuvanja.</w:t>
      </w:r>
    </w:p>
    <w:p w:rsidR="00EC6723" w:rsidRPr="0035620A" w:rsidRDefault="00EC6723" w:rsidP="00EC6723">
      <w:pPr>
        <w:spacing w:after="0" w:line="240" w:lineRule="auto"/>
        <w:jc w:val="both"/>
        <w:rPr>
          <w:rFonts w:ascii="Arial" w:eastAsia="Times New Roman" w:hAnsi="Arial" w:cs="Arial"/>
          <w:sz w:val="20"/>
          <w:szCs w:val="20"/>
        </w:rPr>
      </w:pPr>
    </w:p>
    <w:p w:rsidR="001E611C" w:rsidRPr="001544CC" w:rsidRDefault="00EC6723" w:rsidP="001E611C">
      <w:pPr>
        <w:spacing w:after="0" w:line="240" w:lineRule="auto"/>
        <w:jc w:val="both"/>
        <w:rPr>
          <w:rFonts w:ascii="Arial" w:eastAsia="Times New Roman" w:hAnsi="Arial" w:cs="Arial"/>
          <w:sz w:val="20"/>
          <w:szCs w:val="20"/>
        </w:rPr>
      </w:pPr>
      <w:r w:rsidRPr="0054726D">
        <w:rPr>
          <w:rFonts w:ascii="Arial" w:eastAsia="Times New Roman" w:hAnsi="Arial" w:cs="Arial"/>
          <w:sz w:val="20"/>
          <w:szCs w:val="20"/>
        </w:rPr>
        <w:t>Izrađena su prvostupanjska upravna rješenja o pravima i obvezama djelatnika iz radnih odnosa (prijam, raspored, premještaj, plaćeni dopusti, jubilarne nagrade, godišnji odmori, prestanak radnog odnosa, ocjenjivanje, novčane potpore, produženje službe i sl.) i to ukupno 1.</w:t>
      </w:r>
      <w:r w:rsidR="007766C1" w:rsidRPr="0054726D">
        <w:rPr>
          <w:rFonts w:ascii="Arial" w:eastAsia="Times New Roman" w:hAnsi="Arial" w:cs="Arial"/>
          <w:sz w:val="20"/>
          <w:szCs w:val="20"/>
        </w:rPr>
        <w:t>002</w:t>
      </w:r>
      <w:r w:rsidR="0035620A" w:rsidRPr="0054726D">
        <w:rPr>
          <w:rFonts w:ascii="Arial" w:eastAsia="Times New Roman" w:hAnsi="Arial" w:cs="Arial"/>
          <w:sz w:val="20"/>
          <w:szCs w:val="20"/>
        </w:rPr>
        <w:t xml:space="preserve"> rješenj</w:t>
      </w:r>
      <w:r w:rsidR="007766C1" w:rsidRPr="0054726D">
        <w:rPr>
          <w:rFonts w:ascii="Arial" w:eastAsia="Times New Roman" w:hAnsi="Arial" w:cs="Arial"/>
          <w:sz w:val="20"/>
          <w:szCs w:val="20"/>
        </w:rPr>
        <w:t>a</w:t>
      </w:r>
      <w:r w:rsidR="0035620A" w:rsidRPr="0054726D">
        <w:rPr>
          <w:rFonts w:ascii="Arial" w:eastAsia="Times New Roman" w:hAnsi="Arial" w:cs="Arial"/>
          <w:sz w:val="20"/>
          <w:szCs w:val="20"/>
        </w:rPr>
        <w:t xml:space="preserve">. </w:t>
      </w:r>
      <w:r w:rsidR="001E611C" w:rsidRPr="0054726D">
        <w:rPr>
          <w:rFonts w:ascii="Arial" w:eastAsia="Times New Roman" w:hAnsi="Arial" w:cs="Arial"/>
          <w:sz w:val="20"/>
          <w:szCs w:val="20"/>
        </w:rPr>
        <w:t>U 2025. godini podneseno je pet žalbi na prvostupanjska rješenja</w:t>
      </w:r>
      <w:r w:rsidR="005165C4" w:rsidRPr="0054726D">
        <w:rPr>
          <w:rFonts w:ascii="Arial" w:eastAsia="Times New Roman" w:hAnsi="Arial" w:cs="Arial"/>
          <w:sz w:val="20"/>
          <w:szCs w:val="20"/>
        </w:rPr>
        <w:t>, od kojih niti jedna nije bila osnovana.</w:t>
      </w:r>
    </w:p>
    <w:p w:rsidR="00EC6723" w:rsidRPr="0035620A" w:rsidRDefault="00EC6723" w:rsidP="00EC6723">
      <w:pPr>
        <w:spacing w:after="0" w:line="240" w:lineRule="auto"/>
        <w:jc w:val="both"/>
        <w:rPr>
          <w:rFonts w:ascii="Arial" w:eastAsia="Times New Roman" w:hAnsi="Arial" w:cs="Arial"/>
          <w:sz w:val="20"/>
          <w:szCs w:val="20"/>
        </w:rPr>
      </w:pPr>
    </w:p>
    <w:p w:rsidR="00EC6723" w:rsidRPr="0054726D" w:rsidRDefault="00EC6723" w:rsidP="00EC6723">
      <w:pPr>
        <w:spacing w:after="0" w:line="240" w:lineRule="auto"/>
        <w:jc w:val="both"/>
        <w:rPr>
          <w:rFonts w:ascii="Arial" w:eastAsia="Times New Roman" w:hAnsi="Arial" w:cs="Arial"/>
          <w:sz w:val="20"/>
          <w:szCs w:val="20"/>
        </w:rPr>
      </w:pPr>
      <w:r w:rsidRPr="0054726D">
        <w:rPr>
          <w:rFonts w:ascii="Arial" w:eastAsia="Times New Roman" w:hAnsi="Arial" w:cs="Arial"/>
          <w:sz w:val="20"/>
          <w:szCs w:val="20"/>
        </w:rPr>
        <w:t xml:space="preserve">Izrađene su potvrde o radu u upravnim tijelima Županije, prijave za polaganje stručnih ispita koje su službenici dužni položiti sukladno posebnim zakonima, prijave povreda na radu i slični neupravni akti i to ukupno </w:t>
      </w:r>
      <w:r w:rsidR="003A1106" w:rsidRPr="0054726D">
        <w:rPr>
          <w:rFonts w:ascii="Arial" w:eastAsia="Times New Roman" w:hAnsi="Arial" w:cs="Arial"/>
          <w:sz w:val="20"/>
          <w:szCs w:val="20"/>
        </w:rPr>
        <w:t xml:space="preserve">1.346 </w:t>
      </w:r>
      <w:r w:rsidRPr="0054726D">
        <w:rPr>
          <w:rFonts w:ascii="Arial" w:eastAsia="Times New Roman" w:hAnsi="Arial" w:cs="Arial"/>
          <w:sz w:val="20"/>
          <w:szCs w:val="20"/>
        </w:rPr>
        <w:t xml:space="preserve"> takvih akata.</w:t>
      </w:r>
    </w:p>
    <w:p w:rsidR="00EC6723" w:rsidRPr="0054726D" w:rsidRDefault="00EC6723" w:rsidP="00EC6723">
      <w:pPr>
        <w:spacing w:after="0" w:line="240" w:lineRule="auto"/>
        <w:jc w:val="both"/>
        <w:rPr>
          <w:rFonts w:ascii="Arial" w:eastAsia="Times New Roman" w:hAnsi="Arial" w:cs="Arial"/>
          <w:sz w:val="20"/>
          <w:szCs w:val="20"/>
        </w:rPr>
      </w:pPr>
    </w:p>
    <w:p w:rsidR="00EC6723" w:rsidRPr="0035620A" w:rsidRDefault="00EC6723" w:rsidP="00EC6723">
      <w:pPr>
        <w:spacing w:after="0" w:line="240" w:lineRule="auto"/>
        <w:jc w:val="both"/>
        <w:rPr>
          <w:rFonts w:ascii="Arial" w:eastAsia="Times New Roman" w:hAnsi="Arial" w:cs="Arial"/>
          <w:sz w:val="20"/>
          <w:szCs w:val="20"/>
        </w:rPr>
      </w:pPr>
      <w:r w:rsidRPr="0054726D">
        <w:rPr>
          <w:rFonts w:ascii="Arial" w:eastAsia="Times New Roman" w:hAnsi="Arial" w:cs="Arial"/>
          <w:sz w:val="20"/>
          <w:szCs w:val="20"/>
        </w:rPr>
        <w:t>Sukladno zakonskoj regulativi provedeno je ocjenjivanje rada službenika za 202</w:t>
      </w:r>
      <w:r w:rsidR="003A1106" w:rsidRPr="0054726D">
        <w:rPr>
          <w:rFonts w:ascii="Arial" w:eastAsia="Times New Roman" w:hAnsi="Arial" w:cs="Arial"/>
          <w:sz w:val="20"/>
          <w:szCs w:val="20"/>
        </w:rPr>
        <w:t>4</w:t>
      </w:r>
      <w:r w:rsidRPr="0054726D">
        <w:rPr>
          <w:rFonts w:ascii="Arial" w:eastAsia="Times New Roman" w:hAnsi="Arial" w:cs="Arial"/>
          <w:sz w:val="20"/>
          <w:szCs w:val="20"/>
        </w:rPr>
        <w:t>. godinu, te su izrađena odgovarajuća rješenja o ocjenjivanju.</w:t>
      </w:r>
    </w:p>
    <w:p w:rsidR="00EC6723" w:rsidRPr="0035620A" w:rsidRDefault="00EC6723" w:rsidP="00EC6723">
      <w:pPr>
        <w:spacing w:after="0" w:line="240" w:lineRule="auto"/>
        <w:jc w:val="both"/>
        <w:rPr>
          <w:rFonts w:ascii="Arial" w:eastAsia="Times New Roman" w:hAnsi="Arial" w:cs="Arial"/>
          <w:sz w:val="20"/>
          <w:szCs w:val="20"/>
        </w:rPr>
      </w:pPr>
    </w:p>
    <w:p w:rsidR="00EC6723" w:rsidRPr="0035620A" w:rsidRDefault="00EC6723" w:rsidP="00EC6723">
      <w:pPr>
        <w:spacing w:after="0" w:line="240" w:lineRule="auto"/>
        <w:jc w:val="both"/>
        <w:rPr>
          <w:rFonts w:ascii="Arial" w:eastAsia="Times New Roman" w:hAnsi="Arial" w:cs="Arial"/>
          <w:sz w:val="20"/>
          <w:szCs w:val="20"/>
        </w:rPr>
      </w:pPr>
      <w:r w:rsidRPr="0035620A">
        <w:rPr>
          <w:rFonts w:ascii="Arial" w:eastAsia="Times New Roman" w:hAnsi="Arial" w:cs="Arial"/>
          <w:sz w:val="20"/>
          <w:szCs w:val="20"/>
        </w:rPr>
        <w:t>U osobni očevidnik unesene su sve nastale promjene te su vođene propisane evidencije iz oblasti rada i radnih odnosa. Izrađena su potrebna izvješća.</w:t>
      </w:r>
    </w:p>
    <w:p w:rsidR="00EC6723" w:rsidRPr="0035620A" w:rsidRDefault="00EC6723" w:rsidP="00EC6723">
      <w:pPr>
        <w:spacing w:after="0" w:line="240" w:lineRule="auto"/>
        <w:jc w:val="both"/>
        <w:rPr>
          <w:rFonts w:ascii="Arial" w:eastAsia="Times New Roman" w:hAnsi="Arial" w:cs="Arial"/>
          <w:sz w:val="20"/>
          <w:szCs w:val="20"/>
        </w:rPr>
      </w:pPr>
    </w:p>
    <w:p w:rsidR="00EC6723" w:rsidRPr="0035620A" w:rsidRDefault="00EC6723" w:rsidP="00EC6723">
      <w:pPr>
        <w:spacing w:after="0" w:line="240" w:lineRule="auto"/>
        <w:jc w:val="both"/>
        <w:rPr>
          <w:rFonts w:ascii="Arial" w:eastAsia="Times New Roman" w:hAnsi="Arial" w:cs="Arial"/>
          <w:sz w:val="20"/>
          <w:szCs w:val="20"/>
        </w:rPr>
      </w:pPr>
      <w:r w:rsidRPr="0035620A">
        <w:rPr>
          <w:rFonts w:ascii="Arial" w:eastAsia="Times New Roman" w:hAnsi="Arial" w:cs="Arial"/>
          <w:sz w:val="20"/>
          <w:szCs w:val="20"/>
        </w:rPr>
        <w:t>Obavljani su poslovi vezani za ostvarivanje prava iz zdravstvenog i mirovinskog osiguranja.</w:t>
      </w:r>
    </w:p>
    <w:p w:rsidR="00EC6723" w:rsidRPr="0035620A" w:rsidRDefault="00EC6723" w:rsidP="00EC6723">
      <w:pPr>
        <w:spacing w:after="0" w:line="240" w:lineRule="auto"/>
        <w:jc w:val="both"/>
        <w:rPr>
          <w:rFonts w:ascii="Arial" w:eastAsia="Times New Roman" w:hAnsi="Arial" w:cs="Arial"/>
          <w:color w:val="FF0000"/>
          <w:sz w:val="20"/>
          <w:szCs w:val="20"/>
        </w:rPr>
      </w:pPr>
    </w:p>
    <w:p w:rsidR="00EC6723" w:rsidRPr="0035620A" w:rsidRDefault="00EC6723" w:rsidP="00EC6723">
      <w:pPr>
        <w:spacing w:after="0" w:line="240" w:lineRule="auto"/>
        <w:jc w:val="both"/>
        <w:rPr>
          <w:rFonts w:ascii="Arial" w:hAnsi="Arial" w:cs="Arial"/>
          <w:sz w:val="20"/>
          <w:szCs w:val="20"/>
        </w:rPr>
      </w:pPr>
      <w:r w:rsidRPr="0035620A">
        <w:rPr>
          <w:rFonts w:ascii="Arial" w:hAnsi="Arial" w:cs="Arial"/>
          <w:sz w:val="20"/>
          <w:szCs w:val="20"/>
        </w:rPr>
        <w:t>Obavljeni su svi stručni poslovi vezani za zaprimljene predstavke i pritužbe, te sudske predmete.</w:t>
      </w:r>
    </w:p>
    <w:p w:rsidR="00FC5C3B" w:rsidRPr="0035620A" w:rsidRDefault="00FC5C3B" w:rsidP="00EC6723">
      <w:pPr>
        <w:spacing w:after="40" w:line="240" w:lineRule="auto"/>
        <w:jc w:val="both"/>
        <w:rPr>
          <w:rFonts w:ascii="Arial" w:eastAsia="Times New Roman" w:hAnsi="Arial" w:cs="Arial"/>
          <w:sz w:val="20"/>
          <w:szCs w:val="20"/>
        </w:rPr>
      </w:pPr>
    </w:p>
    <w:p w:rsidR="00EC6723" w:rsidRPr="0035620A" w:rsidRDefault="0035620A" w:rsidP="00EC6723">
      <w:pPr>
        <w:spacing w:after="40" w:line="240" w:lineRule="auto"/>
        <w:jc w:val="both"/>
        <w:rPr>
          <w:rFonts w:ascii="Arial" w:hAnsi="Arial" w:cs="Arial"/>
          <w:sz w:val="20"/>
          <w:szCs w:val="20"/>
        </w:rPr>
      </w:pPr>
      <w:r w:rsidRPr="0054726D">
        <w:rPr>
          <w:rFonts w:ascii="Arial" w:eastAsia="Times New Roman" w:hAnsi="Arial" w:cs="Arial"/>
          <w:sz w:val="20"/>
          <w:szCs w:val="20"/>
        </w:rPr>
        <w:lastRenderedPageBreak/>
        <w:t>U 202</w:t>
      </w:r>
      <w:r w:rsidR="009E4819" w:rsidRPr="0054726D">
        <w:rPr>
          <w:rFonts w:ascii="Arial" w:eastAsia="Times New Roman" w:hAnsi="Arial" w:cs="Arial"/>
          <w:sz w:val="20"/>
          <w:szCs w:val="20"/>
        </w:rPr>
        <w:t>5</w:t>
      </w:r>
      <w:r w:rsidR="00EC6723" w:rsidRPr="0054726D">
        <w:rPr>
          <w:rFonts w:ascii="Arial" w:eastAsia="Times New Roman" w:hAnsi="Arial" w:cs="Arial"/>
          <w:sz w:val="20"/>
          <w:szCs w:val="20"/>
        </w:rPr>
        <w:t xml:space="preserve">. godini podneseno je </w:t>
      </w:r>
      <w:r w:rsidR="009E4819" w:rsidRPr="0054726D">
        <w:rPr>
          <w:rFonts w:ascii="Arial" w:eastAsia="Times New Roman" w:hAnsi="Arial" w:cs="Arial"/>
          <w:sz w:val="20"/>
          <w:szCs w:val="20"/>
        </w:rPr>
        <w:t>277</w:t>
      </w:r>
      <w:r w:rsidR="00EC6723" w:rsidRPr="0054726D">
        <w:rPr>
          <w:rFonts w:ascii="Arial" w:eastAsia="Times New Roman" w:hAnsi="Arial" w:cs="Arial"/>
          <w:sz w:val="20"/>
          <w:szCs w:val="20"/>
        </w:rPr>
        <w:t xml:space="preserve"> zahtjeva za odobrenjem besplatne pravne pomoći  (povjereni poslovi</w:t>
      </w:r>
      <w:r w:rsidRPr="0054726D">
        <w:rPr>
          <w:rFonts w:ascii="Arial" w:eastAsia="Times New Roman" w:hAnsi="Arial" w:cs="Arial"/>
          <w:sz w:val="20"/>
          <w:szCs w:val="20"/>
        </w:rPr>
        <w:t xml:space="preserve"> državne uprave), dok je iz 202</w:t>
      </w:r>
      <w:r w:rsidR="009E4819" w:rsidRPr="0054726D">
        <w:rPr>
          <w:rFonts w:ascii="Arial" w:eastAsia="Times New Roman" w:hAnsi="Arial" w:cs="Arial"/>
          <w:sz w:val="20"/>
          <w:szCs w:val="20"/>
        </w:rPr>
        <w:t>4</w:t>
      </w:r>
      <w:r w:rsidR="00EC6723" w:rsidRPr="0054726D">
        <w:rPr>
          <w:rFonts w:ascii="Arial" w:eastAsia="Times New Roman" w:hAnsi="Arial" w:cs="Arial"/>
          <w:sz w:val="20"/>
          <w:szCs w:val="20"/>
        </w:rPr>
        <w:t xml:space="preserve">. godine preneseno </w:t>
      </w:r>
      <w:r w:rsidRPr="0054726D">
        <w:rPr>
          <w:rFonts w:ascii="Arial" w:eastAsia="Times New Roman" w:hAnsi="Arial" w:cs="Arial"/>
          <w:sz w:val="20"/>
          <w:szCs w:val="20"/>
        </w:rPr>
        <w:t>1</w:t>
      </w:r>
      <w:r w:rsidR="009E4819" w:rsidRPr="0054726D">
        <w:rPr>
          <w:rFonts w:ascii="Arial" w:eastAsia="Times New Roman" w:hAnsi="Arial" w:cs="Arial"/>
          <w:sz w:val="20"/>
          <w:szCs w:val="20"/>
        </w:rPr>
        <w:t>6</w:t>
      </w:r>
      <w:r w:rsidR="00EC6723" w:rsidRPr="0054726D">
        <w:rPr>
          <w:rFonts w:ascii="Arial" w:eastAsia="Times New Roman" w:hAnsi="Arial" w:cs="Arial"/>
          <w:sz w:val="20"/>
          <w:szCs w:val="20"/>
        </w:rPr>
        <w:t xml:space="preserve"> takvi</w:t>
      </w:r>
      <w:r w:rsidRPr="0054726D">
        <w:rPr>
          <w:rFonts w:ascii="Arial" w:eastAsia="Times New Roman" w:hAnsi="Arial" w:cs="Arial"/>
          <w:sz w:val="20"/>
          <w:szCs w:val="20"/>
        </w:rPr>
        <w:t xml:space="preserve">h zahtjeva, od kojih je </w:t>
      </w:r>
      <w:r w:rsidR="002D3A90" w:rsidRPr="0054726D">
        <w:rPr>
          <w:rFonts w:ascii="Arial" w:eastAsia="Times New Roman" w:hAnsi="Arial" w:cs="Arial"/>
          <w:sz w:val="20"/>
          <w:szCs w:val="20"/>
        </w:rPr>
        <w:t xml:space="preserve">u 2025. godini </w:t>
      </w:r>
      <w:r w:rsidRPr="0054726D">
        <w:rPr>
          <w:rFonts w:ascii="Arial" w:eastAsia="Times New Roman" w:hAnsi="Arial" w:cs="Arial"/>
          <w:sz w:val="20"/>
          <w:szCs w:val="20"/>
        </w:rPr>
        <w:t>riješen</w:t>
      </w:r>
      <w:r w:rsidR="00EC6723" w:rsidRPr="0054726D">
        <w:rPr>
          <w:rFonts w:ascii="Arial" w:eastAsia="Times New Roman" w:hAnsi="Arial" w:cs="Arial"/>
          <w:sz w:val="20"/>
          <w:szCs w:val="20"/>
        </w:rPr>
        <w:t xml:space="preserve"> </w:t>
      </w:r>
      <w:r w:rsidRPr="0054726D">
        <w:rPr>
          <w:rFonts w:ascii="Arial" w:eastAsia="Times New Roman" w:hAnsi="Arial" w:cs="Arial"/>
          <w:sz w:val="20"/>
          <w:szCs w:val="20"/>
        </w:rPr>
        <w:t>261</w:t>
      </w:r>
      <w:r w:rsidR="00EC6723" w:rsidRPr="0054726D">
        <w:rPr>
          <w:rFonts w:ascii="Arial" w:eastAsia="Times New Roman" w:hAnsi="Arial" w:cs="Arial"/>
          <w:sz w:val="20"/>
          <w:szCs w:val="20"/>
        </w:rPr>
        <w:t xml:space="preserve"> </w:t>
      </w:r>
      <w:r w:rsidR="009E4819" w:rsidRPr="0054726D">
        <w:rPr>
          <w:rFonts w:ascii="Arial" w:eastAsia="Times New Roman" w:hAnsi="Arial" w:cs="Arial"/>
          <w:sz w:val="20"/>
          <w:szCs w:val="20"/>
        </w:rPr>
        <w:t>zahtjev</w:t>
      </w:r>
      <w:r w:rsidR="00EC6723" w:rsidRPr="0054726D">
        <w:rPr>
          <w:rFonts w:ascii="Arial" w:eastAsia="Times New Roman" w:hAnsi="Arial" w:cs="Arial"/>
          <w:sz w:val="20"/>
          <w:szCs w:val="20"/>
        </w:rPr>
        <w:t>.</w:t>
      </w:r>
      <w:r w:rsidR="00EC6723" w:rsidRPr="0035620A">
        <w:rPr>
          <w:rFonts w:ascii="Arial" w:eastAsia="Times New Roman" w:hAnsi="Arial" w:cs="Arial"/>
          <w:sz w:val="20"/>
          <w:szCs w:val="20"/>
        </w:rPr>
        <w:t xml:space="preserve"> </w:t>
      </w:r>
    </w:p>
    <w:p w:rsidR="00365218" w:rsidRPr="00A902F5" w:rsidRDefault="00365218" w:rsidP="00252007">
      <w:pPr>
        <w:spacing w:after="80" w:line="240" w:lineRule="auto"/>
        <w:jc w:val="both"/>
        <w:rPr>
          <w:rFonts w:ascii="Arial" w:hAnsi="Arial" w:cs="Arial"/>
          <w:color w:val="FF0000"/>
          <w:sz w:val="20"/>
          <w:szCs w:val="20"/>
          <w:highlight w:val="yellow"/>
        </w:rPr>
      </w:pPr>
    </w:p>
    <w:p w:rsidR="00EC6723" w:rsidRPr="0035620A" w:rsidRDefault="00EC6723" w:rsidP="00EC6723">
      <w:pPr>
        <w:spacing w:after="80" w:line="240" w:lineRule="auto"/>
        <w:jc w:val="both"/>
        <w:rPr>
          <w:rFonts w:ascii="Arial" w:hAnsi="Arial" w:cs="Arial"/>
          <w:b/>
          <w:sz w:val="20"/>
          <w:szCs w:val="20"/>
        </w:rPr>
      </w:pPr>
      <w:r w:rsidRPr="0035620A">
        <w:rPr>
          <w:rFonts w:ascii="Arial" w:hAnsi="Arial" w:cs="Arial"/>
          <w:b/>
          <w:sz w:val="20"/>
          <w:szCs w:val="20"/>
        </w:rPr>
        <w:t>Uredsko poslovanje:</w:t>
      </w:r>
    </w:p>
    <w:p w:rsidR="00EC6723" w:rsidRPr="0035620A" w:rsidRDefault="00EC6723" w:rsidP="00EC6723">
      <w:pPr>
        <w:spacing w:after="80" w:line="240" w:lineRule="auto"/>
        <w:ind w:left="16"/>
        <w:jc w:val="both"/>
        <w:rPr>
          <w:rFonts w:ascii="Arial" w:hAnsi="Arial" w:cs="Arial"/>
          <w:sz w:val="20"/>
          <w:szCs w:val="20"/>
        </w:rPr>
      </w:pPr>
      <w:r w:rsidRPr="0035620A">
        <w:rPr>
          <w:rFonts w:ascii="Arial" w:hAnsi="Arial" w:cs="Arial"/>
          <w:sz w:val="20"/>
          <w:szCs w:val="20"/>
        </w:rPr>
        <w:t>Redovito su se</w:t>
      </w:r>
      <w:r w:rsidRPr="0035620A">
        <w:rPr>
          <w:rFonts w:ascii="Arial" w:hAnsi="Arial" w:cs="Arial"/>
          <w:b/>
          <w:sz w:val="20"/>
          <w:szCs w:val="20"/>
        </w:rPr>
        <w:t xml:space="preserve"> </w:t>
      </w:r>
      <w:r w:rsidRPr="0035620A">
        <w:rPr>
          <w:rFonts w:ascii="Arial" w:hAnsi="Arial" w:cs="Arial"/>
          <w:sz w:val="20"/>
          <w:szCs w:val="20"/>
        </w:rPr>
        <w:t xml:space="preserve">vodile propisane uredske knjige i </w:t>
      </w:r>
      <w:r w:rsidR="0025772A">
        <w:rPr>
          <w:rFonts w:ascii="Arial" w:hAnsi="Arial" w:cs="Arial"/>
          <w:sz w:val="20"/>
          <w:szCs w:val="20"/>
        </w:rPr>
        <w:t>k</w:t>
      </w:r>
      <w:r w:rsidR="0025772A" w:rsidRPr="0035620A">
        <w:rPr>
          <w:rFonts w:ascii="Arial" w:hAnsi="Arial" w:cs="Arial"/>
          <w:sz w:val="20"/>
          <w:szCs w:val="20"/>
        </w:rPr>
        <w:t>ontinuirano se sređivala arhivska građa</w:t>
      </w:r>
      <w:r w:rsidRPr="0035620A">
        <w:rPr>
          <w:rFonts w:ascii="Arial" w:hAnsi="Arial" w:cs="Arial"/>
          <w:sz w:val="20"/>
          <w:szCs w:val="20"/>
        </w:rPr>
        <w:t xml:space="preserve">. </w:t>
      </w:r>
    </w:p>
    <w:p w:rsidR="0054726D" w:rsidRPr="0054726D" w:rsidRDefault="009E4819" w:rsidP="009E4819">
      <w:pPr>
        <w:spacing w:after="40"/>
        <w:jc w:val="both"/>
        <w:rPr>
          <w:rFonts w:ascii="Arial" w:hAnsi="Arial" w:cs="Arial"/>
          <w:bCs/>
          <w:sz w:val="20"/>
          <w:szCs w:val="20"/>
        </w:rPr>
      </w:pPr>
      <w:r w:rsidRPr="0054726D">
        <w:rPr>
          <w:rFonts w:ascii="Arial" w:hAnsi="Arial" w:cs="Arial"/>
          <w:b/>
          <w:bCs/>
          <w:sz w:val="20"/>
          <w:szCs w:val="20"/>
        </w:rPr>
        <w:t>Zaprimljeno je ukupno 43.937 predmeta</w:t>
      </w:r>
      <w:r w:rsidRPr="0054726D">
        <w:rPr>
          <w:rFonts w:ascii="Arial" w:hAnsi="Arial" w:cs="Arial"/>
          <w:bCs/>
          <w:sz w:val="20"/>
          <w:szCs w:val="20"/>
        </w:rPr>
        <w:t xml:space="preserve"> </w:t>
      </w:r>
      <w:r w:rsidRPr="0054726D">
        <w:rPr>
          <w:rFonts w:ascii="Arial" w:hAnsi="Arial" w:cs="Arial"/>
          <w:bCs/>
          <w:sz w:val="20"/>
          <w:szCs w:val="20"/>
          <w:u w:val="single"/>
        </w:rPr>
        <w:t>(u navedeni broj zaprimljenih predmeta nisu uključeni predmeti prostornog uređenja i gradnje – podatak se trenutno ne može ishoditi radi teškoća u funkcioniranju državnog sustava eDozvole)</w:t>
      </w:r>
      <w:r w:rsidRPr="0054726D">
        <w:rPr>
          <w:rFonts w:ascii="Arial" w:hAnsi="Arial" w:cs="Arial"/>
          <w:bCs/>
          <w:sz w:val="20"/>
          <w:szCs w:val="20"/>
        </w:rPr>
        <w:t>, od čega:</w:t>
      </w:r>
    </w:p>
    <w:p w:rsidR="009E4819" w:rsidRPr="0054726D" w:rsidRDefault="009E4819" w:rsidP="009E4819">
      <w:pPr>
        <w:numPr>
          <w:ilvl w:val="0"/>
          <w:numId w:val="30"/>
        </w:numPr>
        <w:spacing w:after="40"/>
        <w:jc w:val="both"/>
        <w:rPr>
          <w:rFonts w:ascii="Arial" w:hAnsi="Arial" w:cs="Arial"/>
          <w:bCs/>
          <w:sz w:val="20"/>
          <w:szCs w:val="20"/>
        </w:rPr>
      </w:pPr>
      <w:r w:rsidRPr="0054726D">
        <w:rPr>
          <w:rFonts w:ascii="Arial" w:hAnsi="Arial" w:cs="Arial"/>
          <w:bCs/>
          <w:sz w:val="20"/>
          <w:szCs w:val="20"/>
        </w:rPr>
        <w:t>16.756 neupravnih predmeta</w:t>
      </w:r>
    </w:p>
    <w:p w:rsidR="009E4819" w:rsidRPr="00964B3C" w:rsidRDefault="009E4819" w:rsidP="009E4819">
      <w:pPr>
        <w:numPr>
          <w:ilvl w:val="0"/>
          <w:numId w:val="30"/>
        </w:numPr>
        <w:spacing w:after="40"/>
        <w:jc w:val="both"/>
        <w:rPr>
          <w:rFonts w:ascii="Arial" w:hAnsi="Arial" w:cs="Arial"/>
          <w:bCs/>
          <w:sz w:val="20"/>
          <w:szCs w:val="20"/>
        </w:rPr>
      </w:pPr>
      <w:r w:rsidRPr="0054726D">
        <w:rPr>
          <w:rFonts w:ascii="Arial" w:hAnsi="Arial" w:cs="Arial"/>
          <w:bCs/>
          <w:sz w:val="20"/>
          <w:szCs w:val="20"/>
        </w:rPr>
        <w:t xml:space="preserve">27.181 upravni predmet </w:t>
      </w:r>
      <w:r w:rsidR="003209A2" w:rsidRPr="0054726D">
        <w:rPr>
          <w:rFonts w:ascii="Arial" w:hAnsi="Arial" w:cs="Arial"/>
          <w:bCs/>
          <w:sz w:val="20"/>
          <w:szCs w:val="20"/>
        </w:rPr>
        <w:t>(26.603 prvostupanjskih i 578 drugostupanjskih)</w:t>
      </w:r>
    </w:p>
    <w:p w:rsidR="00964B3C" w:rsidRDefault="00964B3C" w:rsidP="009E4819">
      <w:pPr>
        <w:spacing w:after="40"/>
        <w:jc w:val="both"/>
        <w:rPr>
          <w:rFonts w:ascii="Arial" w:hAnsi="Arial" w:cs="Arial"/>
          <w:b/>
          <w:bCs/>
          <w:sz w:val="20"/>
          <w:szCs w:val="20"/>
        </w:rPr>
      </w:pPr>
    </w:p>
    <w:p w:rsidR="009E4819" w:rsidRPr="0054726D" w:rsidRDefault="009E4819" w:rsidP="009E4819">
      <w:pPr>
        <w:spacing w:after="40"/>
        <w:jc w:val="both"/>
        <w:rPr>
          <w:rFonts w:ascii="Arial" w:hAnsi="Arial" w:cs="Arial"/>
          <w:bCs/>
          <w:sz w:val="20"/>
          <w:szCs w:val="20"/>
        </w:rPr>
      </w:pPr>
      <w:r w:rsidRPr="0054726D">
        <w:rPr>
          <w:rFonts w:ascii="Arial" w:hAnsi="Arial" w:cs="Arial"/>
          <w:b/>
          <w:bCs/>
          <w:sz w:val="20"/>
          <w:szCs w:val="20"/>
        </w:rPr>
        <w:t>Arhivirano je ukupno 39.077 predmeta</w:t>
      </w:r>
      <w:r w:rsidRPr="0054726D">
        <w:rPr>
          <w:rFonts w:ascii="Arial" w:hAnsi="Arial" w:cs="Arial"/>
          <w:bCs/>
          <w:sz w:val="20"/>
          <w:szCs w:val="20"/>
        </w:rPr>
        <w:t xml:space="preserve">, od čega: </w:t>
      </w:r>
    </w:p>
    <w:p w:rsidR="009E4819" w:rsidRPr="0054726D" w:rsidRDefault="009E4819" w:rsidP="009E4819">
      <w:pPr>
        <w:numPr>
          <w:ilvl w:val="0"/>
          <w:numId w:val="30"/>
        </w:numPr>
        <w:spacing w:after="40"/>
        <w:jc w:val="both"/>
        <w:rPr>
          <w:rFonts w:ascii="Arial" w:hAnsi="Arial" w:cs="Arial"/>
          <w:bCs/>
          <w:sz w:val="20"/>
          <w:szCs w:val="20"/>
        </w:rPr>
      </w:pPr>
      <w:r w:rsidRPr="0054726D">
        <w:rPr>
          <w:rFonts w:ascii="Arial" w:hAnsi="Arial" w:cs="Arial"/>
          <w:bCs/>
          <w:sz w:val="20"/>
          <w:szCs w:val="20"/>
        </w:rPr>
        <w:t>7.310 neupravnih predmeta iz 2025.</w:t>
      </w:r>
    </w:p>
    <w:p w:rsidR="009E4819" w:rsidRPr="0054726D" w:rsidRDefault="009E4819" w:rsidP="009E4819">
      <w:pPr>
        <w:numPr>
          <w:ilvl w:val="0"/>
          <w:numId w:val="30"/>
        </w:numPr>
        <w:spacing w:after="40"/>
        <w:jc w:val="both"/>
        <w:rPr>
          <w:rFonts w:ascii="Arial" w:hAnsi="Arial" w:cs="Arial"/>
          <w:bCs/>
          <w:sz w:val="20"/>
          <w:szCs w:val="20"/>
        </w:rPr>
      </w:pPr>
      <w:r w:rsidRPr="0054726D">
        <w:rPr>
          <w:rFonts w:ascii="Arial" w:hAnsi="Arial" w:cs="Arial"/>
          <w:bCs/>
          <w:sz w:val="20"/>
          <w:szCs w:val="20"/>
        </w:rPr>
        <w:t>10.934 upravnih predmeta iz 2025.</w:t>
      </w:r>
      <w:r w:rsidR="003209A2" w:rsidRPr="0054726D">
        <w:rPr>
          <w:rFonts w:ascii="Arial" w:hAnsi="Arial" w:cs="Arial"/>
          <w:bCs/>
          <w:sz w:val="20"/>
          <w:szCs w:val="20"/>
        </w:rPr>
        <w:t xml:space="preserve"> (10.827 prvostupanjskih i 107 drugostupanjskih)</w:t>
      </w:r>
    </w:p>
    <w:p w:rsidR="009E4819" w:rsidRPr="00964B3C" w:rsidRDefault="009E4819" w:rsidP="009E4819">
      <w:pPr>
        <w:numPr>
          <w:ilvl w:val="0"/>
          <w:numId w:val="30"/>
        </w:numPr>
        <w:spacing w:after="40"/>
        <w:jc w:val="both"/>
        <w:rPr>
          <w:rFonts w:ascii="Arial" w:hAnsi="Arial" w:cs="Arial"/>
          <w:bCs/>
          <w:sz w:val="20"/>
          <w:szCs w:val="20"/>
        </w:rPr>
      </w:pPr>
      <w:r w:rsidRPr="0054726D">
        <w:rPr>
          <w:rFonts w:ascii="Arial" w:hAnsi="Arial" w:cs="Arial"/>
          <w:bCs/>
          <w:sz w:val="20"/>
          <w:szCs w:val="20"/>
        </w:rPr>
        <w:t>20.833 predm</w:t>
      </w:r>
      <w:r w:rsidR="00964B3C">
        <w:rPr>
          <w:rFonts w:ascii="Arial" w:hAnsi="Arial" w:cs="Arial"/>
          <w:bCs/>
          <w:sz w:val="20"/>
          <w:szCs w:val="20"/>
        </w:rPr>
        <w:t>eta iz razdoblja do 2024. godine</w:t>
      </w:r>
    </w:p>
    <w:p w:rsidR="009E4819" w:rsidRPr="0054726D" w:rsidRDefault="009E4819" w:rsidP="009E4819">
      <w:pPr>
        <w:spacing w:after="40"/>
        <w:jc w:val="both"/>
        <w:rPr>
          <w:rFonts w:ascii="Arial" w:hAnsi="Arial" w:cs="Arial"/>
          <w:bCs/>
          <w:sz w:val="20"/>
          <w:szCs w:val="20"/>
        </w:rPr>
      </w:pPr>
      <w:r w:rsidRPr="0054726D">
        <w:rPr>
          <w:rFonts w:ascii="Arial" w:hAnsi="Arial" w:cs="Arial"/>
          <w:bCs/>
          <w:sz w:val="20"/>
          <w:szCs w:val="20"/>
        </w:rPr>
        <w:t>Otpremljeno je 69.528 preporučenih pošiljki, 25.244 običnih pošiljki te 287 paketa.</w:t>
      </w:r>
    </w:p>
    <w:p w:rsidR="009E4819" w:rsidRPr="009E4819" w:rsidRDefault="009E4819" w:rsidP="009E4819">
      <w:pPr>
        <w:spacing w:after="40"/>
        <w:jc w:val="both"/>
        <w:rPr>
          <w:rFonts w:ascii="Arial" w:hAnsi="Arial" w:cs="Arial"/>
          <w:bCs/>
          <w:sz w:val="20"/>
          <w:szCs w:val="20"/>
        </w:rPr>
      </w:pPr>
      <w:r w:rsidRPr="0054726D">
        <w:rPr>
          <w:rFonts w:ascii="Arial" w:hAnsi="Arial" w:cs="Arial"/>
          <w:bCs/>
          <w:sz w:val="20"/>
          <w:szCs w:val="20"/>
        </w:rPr>
        <w:t>Iz arhive je izdano 4.257 reversa predmeta.</w:t>
      </w:r>
    </w:p>
    <w:p w:rsidR="00200EE2" w:rsidRDefault="00200EE2" w:rsidP="00365218">
      <w:pPr>
        <w:spacing w:line="240" w:lineRule="auto"/>
        <w:jc w:val="both"/>
        <w:rPr>
          <w:rFonts w:ascii="Arial" w:eastAsia="Times New Roman" w:hAnsi="Arial" w:cs="Arial"/>
          <w:sz w:val="20"/>
          <w:szCs w:val="20"/>
        </w:rPr>
      </w:pPr>
      <w:r w:rsidRPr="00A927B9">
        <w:rPr>
          <w:rFonts w:ascii="Arial" w:eastAsia="Times New Roman" w:hAnsi="Arial" w:cs="Arial"/>
          <w:b/>
          <w:sz w:val="20"/>
          <w:szCs w:val="20"/>
        </w:rPr>
        <w:t>Opća uprava</w:t>
      </w:r>
      <w:r w:rsidRPr="00A927B9">
        <w:rPr>
          <w:rFonts w:ascii="Arial" w:eastAsia="Times New Roman" w:hAnsi="Arial" w:cs="Arial"/>
          <w:sz w:val="20"/>
          <w:szCs w:val="20"/>
        </w:rPr>
        <w:t xml:space="preserve"> (povjereni poslovi državne uprave):</w:t>
      </w:r>
    </w:p>
    <w:p w:rsidR="00936E92" w:rsidRPr="00493C50" w:rsidRDefault="00936E92" w:rsidP="00936E92">
      <w:pPr>
        <w:pStyle w:val="NoSpacing"/>
        <w:jc w:val="both"/>
        <w:rPr>
          <w:rFonts w:ascii="Arial" w:eastAsia="Times New Roman" w:hAnsi="Arial" w:cs="Arial"/>
          <w:bCs/>
          <w:sz w:val="20"/>
          <w:szCs w:val="20"/>
        </w:rPr>
      </w:pPr>
      <w:r w:rsidRPr="00493C50">
        <w:rPr>
          <w:rFonts w:ascii="Arial" w:eastAsia="Times New Roman" w:hAnsi="Arial" w:cs="Arial"/>
          <w:bCs/>
          <w:sz w:val="20"/>
          <w:szCs w:val="20"/>
        </w:rPr>
        <w:t xml:space="preserve">Izrađena su prvostupanjska upravna rješenja iz upravnog područja osobnih stanja (promjena osobnog imena, upisi u maticu rođenih, ispravci i dopune podataka u državnim maticama, registru životnog </w:t>
      </w:r>
      <w:r w:rsidRPr="00493C50">
        <w:rPr>
          <w:rFonts w:ascii="Arial" w:hAnsi="Arial" w:cs="Arial"/>
          <w:sz w:val="20"/>
          <w:szCs w:val="20"/>
        </w:rPr>
        <w:t xml:space="preserve">partnerstva i evidenciji o državljanstvu) i to ukupno 682 rješenja. </w:t>
      </w:r>
      <w:r>
        <w:rPr>
          <w:rFonts w:ascii="Arial" w:hAnsi="Arial" w:cs="Arial"/>
          <w:sz w:val="20"/>
          <w:szCs w:val="20"/>
        </w:rPr>
        <w:t>Nije podnesena niti jedna žalba.</w:t>
      </w:r>
    </w:p>
    <w:p w:rsidR="00936E92" w:rsidRPr="00493C50" w:rsidRDefault="00936E92" w:rsidP="00936E92">
      <w:pPr>
        <w:pStyle w:val="NoSpacing"/>
        <w:jc w:val="both"/>
        <w:rPr>
          <w:rFonts w:ascii="Arial" w:eastAsia="Times New Roman" w:hAnsi="Arial" w:cs="Arial"/>
          <w:bCs/>
          <w:sz w:val="20"/>
          <w:szCs w:val="20"/>
        </w:rPr>
      </w:pPr>
    </w:p>
    <w:p w:rsidR="00936E92" w:rsidRPr="00493C50" w:rsidRDefault="00936E92" w:rsidP="00936E92">
      <w:pPr>
        <w:pStyle w:val="NoSpacing"/>
        <w:jc w:val="both"/>
        <w:rPr>
          <w:rFonts w:ascii="Arial" w:eastAsia="Times New Roman" w:hAnsi="Arial" w:cs="Arial"/>
          <w:sz w:val="20"/>
          <w:szCs w:val="20"/>
        </w:rPr>
      </w:pPr>
      <w:r w:rsidRPr="00493C50">
        <w:rPr>
          <w:rFonts w:ascii="Arial" w:eastAsia="Times New Roman" w:hAnsi="Arial" w:cs="Arial"/>
          <w:sz w:val="20"/>
          <w:szCs w:val="20"/>
        </w:rPr>
        <w:t xml:space="preserve">Zaprimljeno je 73.756 neupravnih predmeta iz upravnog područja osobnih stanja građana i svi su riješeni u roku. </w:t>
      </w:r>
    </w:p>
    <w:p w:rsidR="00936E92" w:rsidRPr="00493C50" w:rsidRDefault="00936E92" w:rsidP="00936E92">
      <w:pPr>
        <w:pStyle w:val="NoSpacing"/>
        <w:jc w:val="both"/>
        <w:rPr>
          <w:rFonts w:ascii="Arial" w:eastAsia="Times New Roman" w:hAnsi="Arial" w:cs="Arial"/>
          <w:bCs/>
          <w:sz w:val="20"/>
          <w:szCs w:val="20"/>
        </w:rPr>
      </w:pPr>
    </w:p>
    <w:p w:rsidR="00936E92" w:rsidRPr="00493C50" w:rsidRDefault="00936E92" w:rsidP="00936E92">
      <w:pPr>
        <w:pStyle w:val="NoSpacing"/>
        <w:jc w:val="both"/>
        <w:rPr>
          <w:rFonts w:ascii="Arial" w:eastAsia="Times New Roman" w:hAnsi="Arial" w:cs="Arial"/>
          <w:bCs/>
          <w:sz w:val="20"/>
          <w:szCs w:val="20"/>
        </w:rPr>
      </w:pPr>
      <w:r w:rsidRPr="00493C50">
        <w:rPr>
          <w:rFonts w:ascii="Arial" w:eastAsia="Times New Roman" w:hAnsi="Arial" w:cs="Arial"/>
          <w:bCs/>
          <w:sz w:val="20"/>
          <w:szCs w:val="20"/>
        </w:rPr>
        <w:t xml:space="preserve">U državnim maticama rođenih, vjenčanih i umrlih, registru životnog partnerstva i evidenciji o državljanstvu redovito i pravovremeno su izvršeni svi temeljni upisi i provedene sve naknadne bilješke temeljem pristiglih objava i obavijesti nadležnih tijela. Ukupno je izvršeno </w:t>
      </w:r>
      <w:r w:rsidRPr="00493C50">
        <w:rPr>
          <w:rFonts w:ascii="Arial" w:hAnsi="Arial" w:cs="Arial"/>
          <w:sz w:val="20"/>
          <w:szCs w:val="20"/>
        </w:rPr>
        <w:t xml:space="preserve">11.110 </w:t>
      </w:r>
      <w:r w:rsidRPr="00493C50">
        <w:rPr>
          <w:rFonts w:ascii="Arial" w:eastAsia="Times New Roman" w:hAnsi="Arial" w:cs="Arial"/>
          <w:bCs/>
          <w:sz w:val="20"/>
          <w:szCs w:val="20"/>
        </w:rPr>
        <w:t xml:space="preserve">temeljnih upisa te je provedeno ukupno </w:t>
      </w:r>
      <w:r w:rsidRPr="00493C50">
        <w:rPr>
          <w:rFonts w:ascii="Arial" w:hAnsi="Arial" w:cs="Arial"/>
          <w:sz w:val="20"/>
          <w:szCs w:val="20"/>
        </w:rPr>
        <w:t xml:space="preserve">17.668 </w:t>
      </w:r>
      <w:r w:rsidRPr="00493C50">
        <w:rPr>
          <w:rFonts w:ascii="Arial" w:eastAsia="Times New Roman" w:hAnsi="Arial" w:cs="Arial"/>
          <w:bCs/>
          <w:sz w:val="20"/>
          <w:szCs w:val="20"/>
        </w:rPr>
        <w:t xml:space="preserve">naknadnih bilješki. </w:t>
      </w:r>
    </w:p>
    <w:p w:rsidR="00936E92" w:rsidRPr="00493C50" w:rsidRDefault="00936E92" w:rsidP="00936E92">
      <w:pPr>
        <w:pStyle w:val="NoSpacing"/>
        <w:jc w:val="both"/>
        <w:rPr>
          <w:rFonts w:ascii="Arial" w:eastAsia="Times New Roman" w:hAnsi="Arial" w:cs="Arial"/>
          <w:bCs/>
          <w:sz w:val="20"/>
          <w:szCs w:val="20"/>
        </w:rPr>
      </w:pPr>
    </w:p>
    <w:p w:rsidR="00936E92" w:rsidRPr="00493C50" w:rsidRDefault="00936E92" w:rsidP="00936E92">
      <w:pPr>
        <w:pStyle w:val="NoSpacing"/>
        <w:jc w:val="both"/>
        <w:rPr>
          <w:rFonts w:ascii="Arial" w:eastAsia="Times New Roman" w:hAnsi="Arial" w:cs="Arial"/>
          <w:sz w:val="20"/>
          <w:szCs w:val="20"/>
        </w:rPr>
      </w:pPr>
      <w:r w:rsidRPr="00493C50">
        <w:rPr>
          <w:rFonts w:ascii="Arial" w:eastAsia="Times New Roman" w:hAnsi="Arial" w:cs="Arial"/>
          <w:sz w:val="20"/>
          <w:szCs w:val="20"/>
        </w:rPr>
        <w:t xml:space="preserve">Matični uredi izdali su </w:t>
      </w:r>
      <w:r w:rsidRPr="00493C50">
        <w:rPr>
          <w:rFonts w:ascii="Arial" w:hAnsi="Arial" w:cs="Arial"/>
          <w:sz w:val="20"/>
          <w:szCs w:val="20"/>
        </w:rPr>
        <w:t xml:space="preserve">43.256 </w:t>
      </w:r>
      <w:r w:rsidRPr="00493C50">
        <w:rPr>
          <w:rFonts w:ascii="Arial" w:eastAsia="Times New Roman" w:hAnsi="Arial" w:cs="Arial"/>
          <w:sz w:val="20"/>
          <w:szCs w:val="20"/>
        </w:rPr>
        <w:t xml:space="preserve">isprave iz državnih matica, registra životnog partnerstva i evidencije o državljanstvu. </w:t>
      </w:r>
    </w:p>
    <w:p w:rsidR="00936E92" w:rsidRPr="00493C50" w:rsidRDefault="00936E92" w:rsidP="00936E92">
      <w:pPr>
        <w:pStyle w:val="NoSpacing"/>
        <w:jc w:val="both"/>
        <w:rPr>
          <w:rFonts w:ascii="Arial" w:eastAsia="Times New Roman" w:hAnsi="Arial" w:cs="Arial"/>
          <w:sz w:val="20"/>
          <w:szCs w:val="20"/>
        </w:rPr>
      </w:pPr>
    </w:p>
    <w:p w:rsidR="00936E92" w:rsidRPr="00493C50" w:rsidRDefault="00936E92" w:rsidP="00936E92">
      <w:pPr>
        <w:spacing w:line="240" w:lineRule="auto"/>
        <w:contextualSpacing/>
        <w:jc w:val="both"/>
        <w:rPr>
          <w:rFonts w:ascii="Arial" w:eastAsia="Calibri" w:hAnsi="Arial" w:cs="Arial"/>
          <w:sz w:val="20"/>
          <w:szCs w:val="20"/>
        </w:rPr>
      </w:pPr>
      <w:r w:rsidRPr="00493C50">
        <w:rPr>
          <w:rFonts w:ascii="Arial" w:eastAsia="Calibri" w:hAnsi="Arial" w:cs="Arial"/>
          <w:sz w:val="20"/>
          <w:szCs w:val="20"/>
        </w:rPr>
        <w:t>U službenim prostorijama sklopljeno je 555 brakova i 10 životnih partnerstva, a izvan službenih prostorija 45 brakova, dok sklapanja životnog partnerstva izvan službenih prostorija nije bilo te su izvršene pripremne radnje od strane matičara za sklapanje 379 vjerskih brakova.</w:t>
      </w:r>
    </w:p>
    <w:p w:rsidR="00936E92" w:rsidRDefault="00936E92" w:rsidP="00936E92">
      <w:pPr>
        <w:spacing w:line="240" w:lineRule="auto"/>
        <w:contextualSpacing/>
        <w:jc w:val="both"/>
        <w:rPr>
          <w:rFonts w:ascii="Arial" w:eastAsia="Calibri" w:hAnsi="Arial" w:cs="Arial"/>
          <w:sz w:val="20"/>
          <w:szCs w:val="20"/>
        </w:rPr>
      </w:pPr>
    </w:p>
    <w:p w:rsidR="00936E92" w:rsidRPr="00493C50" w:rsidRDefault="00936E92" w:rsidP="00936E92">
      <w:pPr>
        <w:spacing w:line="240" w:lineRule="auto"/>
        <w:contextualSpacing/>
        <w:jc w:val="both"/>
        <w:rPr>
          <w:rFonts w:ascii="Arial" w:eastAsia="Calibri" w:hAnsi="Arial" w:cs="Arial"/>
          <w:sz w:val="20"/>
          <w:szCs w:val="20"/>
        </w:rPr>
      </w:pPr>
      <w:r w:rsidRPr="00A927B9">
        <w:rPr>
          <w:rFonts w:ascii="Arial" w:hAnsi="Arial" w:cs="Arial"/>
          <w:sz w:val="20"/>
          <w:szCs w:val="20"/>
          <w:shd w:val="clear" w:color="auto" w:fill="FFFFFF"/>
        </w:rPr>
        <w:t xml:space="preserve">U matičnim uredima nastavljeno je s planskom verifikacijom državnih matičnih knjiga i evidencije o državljanstvu, a sa svrhom povećanja postotka izverificiranih upisa odnosno potpune verifikacije svih upisa </w:t>
      </w:r>
      <w:r>
        <w:rPr>
          <w:rFonts w:ascii="Arial" w:hAnsi="Arial" w:cs="Arial"/>
          <w:sz w:val="20"/>
          <w:szCs w:val="20"/>
          <w:shd w:val="clear" w:color="auto" w:fill="FFFFFF"/>
        </w:rPr>
        <w:t xml:space="preserve">iz </w:t>
      </w:r>
      <w:r w:rsidRPr="00A927B9">
        <w:rPr>
          <w:rFonts w:ascii="Arial" w:hAnsi="Arial" w:cs="Arial"/>
          <w:sz w:val="20"/>
          <w:szCs w:val="20"/>
          <w:shd w:val="clear" w:color="auto" w:fill="FFFFFF"/>
        </w:rPr>
        <w:t xml:space="preserve"> stari</w:t>
      </w:r>
      <w:r>
        <w:rPr>
          <w:rFonts w:ascii="Arial" w:hAnsi="Arial" w:cs="Arial"/>
          <w:sz w:val="20"/>
          <w:szCs w:val="20"/>
          <w:shd w:val="clear" w:color="auto" w:fill="FFFFFF"/>
        </w:rPr>
        <w:t>h</w:t>
      </w:r>
      <w:r w:rsidRPr="00A927B9">
        <w:rPr>
          <w:rFonts w:ascii="Arial" w:hAnsi="Arial" w:cs="Arial"/>
          <w:sz w:val="20"/>
          <w:szCs w:val="20"/>
          <w:shd w:val="clear" w:color="auto" w:fill="FFFFFF"/>
        </w:rPr>
        <w:t xml:space="preserve"> matični</w:t>
      </w:r>
      <w:r>
        <w:rPr>
          <w:rFonts w:ascii="Arial" w:hAnsi="Arial" w:cs="Arial"/>
          <w:sz w:val="20"/>
          <w:szCs w:val="20"/>
          <w:shd w:val="clear" w:color="auto" w:fill="FFFFFF"/>
        </w:rPr>
        <w:t>h</w:t>
      </w:r>
      <w:r w:rsidRPr="00A927B9">
        <w:rPr>
          <w:rFonts w:ascii="Arial" w:hAnsi="Arial" w:cs="Arial"/>
          <w:sz w:val="20"/>
          <w:szCs w:val="20"/>
          <w:shd w:val="clear" w:color="auto" w:fill="FFFFFF"/>
        </w:rPr>
        <w:t xml:space="preserve"> knjiga i knjiga državljana</w:t>
      </w:r>
      <w:r w:rsidRPr="00AB5F99">
        <w:rPr>
          <w:rFonts w:ascii="Arial" w:eastAsiaTheme="minorHAnsi" w:hAnsi="Arial" w:cs="Arial"/>
          <w:lang w:eastAsia="en-US"/>
        </w:rPr>
        <w:t xml:space="preserve"> </w:t>
      </w:r>
      <w:r>
        <w:rPr>
          <w:rFonts w:ascii="Arial" w:hAnsi="Arial" w:cs="Arial"/>
          <w:sz w:val="20"/>
          <w:szCs w:val="20"/>
          <w:shd w:val="clear" w:color="auto" w:fill="FFFFFF"/>
        </w:rPr>
        <w:t xml:space="preserve">unijetih u elektroničku bazu podataka. </w:t>
      </w:r>
      <w:r w:rsidRPr="00AB5F99">
        <w:rPr>
          <w:rFonts w:ascii="Arial" w:eastAsiaTheme="minorHAnsi" w:hAnsi="Arial" w:cs="Arial"/>
          <w:sz w:val="20"/>
          <w:szCs w:val="20"/>
          <w:lang w:eastAsia="en-US"/>
        </w:rPr>
        <w:t xml:space="preserve">Po nalogu Ministarstva pravosuđa, uprave i digitalne transformacije dana 27. listopada 2025. godine započela je verifikacija upisa u evidenciji o državljanstvu i državnim maticama spuštanjem listi matičnim uredima na tjednoj bazi sa zapisima neverificiranih upisa za zadana godišta. Od 27. listopada do 31. prosinca 2025. godine u matičnim uredima u našoj Županiji spuštene su liste sa 25.383 neverificirana zapisa evidencije o državljanstvu i svi su u svakom tjednu rješavanja riješeni u roku. </w:t>
      </w:r>
    </w:p>
    <w:p w:rsidR="00936E92" w:rsidRPr="0076308A" w:rsidRDefault="00936E92" w:rsidP="00936E92">
      <w:pPr>
        <w:pStyle w:val="NoSpacing"/>
        <w:jc w:val="both"/>
        <w:rPr>
          <w:rFonts w:ascii="Arial" w:hAnsi="Arial" w:cs="Arial"/>
          <w:sz w:val="20"/>
          <w:szCs w:val="20"/>
        </w:rPr>
      </w:pPr>
      <w:r w:rsidRPr="0076308A">
        <w:rPr>
          <w:rFonts w:ascii="Arial" w:eastAsia="Times New Roman" w:hAnsi="Arial" w:cs="Arial"/>
          <w:bCs/>
          <w:sz w:val="20"/>
          <w:szCs w:val="20"/>
        </w:rPr>
        <w:t xml:space="preserve">U registru birača redovito i pravovremeno su izvršeni svi upisi, promjene i brisanja na temelju pristiglih obavijesti nadležnih tijela. Ukupno je za registar birača zaprimljeno </w:t>
      </w:r>
      <w:r w:rsidRPr="0076308A">
        <w:rPr>
          <w:rFonts w:ascii="Arial" w:hAnsi="Arial" w:cs="Arial"/>
          <w:sz w:val="20"/>
          <w:szCs w:val="20"/>
        </w:rPr>
        <w:t xml:space="preserve">18.107 </w:t>
      </w:r>
      <w:r w:rsidRPr="0076308A">
        <w:rPr>
          <w:rFonts w:ascii="Arial" w:eastAsia="Times New Roman" w:hAnsi="Arial" w:cs="Arial"/>
          <w:bCs/>
          <w:sz w:val="20"/>
          <w:szCs w:val="20"/>
        </w:rPr>
        <w:t xml:space="preserve">neupravnih predmeta i svi su riješeni u roku. Iz registra birača ukupno </w:t>
      </w:r>
      <w:r w:rsidRPr="0076308A">
        <w:rPr>
          <w:rFonts w:ascii="Arial" w:hAnsi="Arial" w:cs="Arial"/>
          <w:sz w:val="20"/>
          <w:szCs w:val="20"/>
        </w:rPr>
        <w:t>je izdano 249 isprava.</w:t>
      </w:r>
    </w:p>
    <w:p w:rsidR="00936E92" w:rsidRPr="0076308A" w:rsidRDefault="00936E92" w:rsidP="00936E92">
      <w:pPr>
        <w:pStyle w:val="NoSpacing"/>
        <w:jc w:val="both"/>
        <w:rPr>
          <w:rFonts w:ascii="Arial" w:hAnsi="Arial" w:cs="Arial"/>
          <w:sz w:val="20"/>
          <w:szCs w:val="20"/>
        </w:rPr>
      </w:pPr>
    </w:p>
    <w:p w:rsidR="00936E92" w:rsidRPr="00AB5F99" w:rsidRDefault="00936E92" w:rsidP="00936E92">
      <w:pPr>
        <w:pStyle w:val="NoSpacing"/>
        <w:jc w:val="both"/>
        <w:rPr>
          <w:rFonts w:ascii="Arial" w:eastAsia="Times New Roman" w:hAnsi="Arial" w:cs="Arial"/>
          <w:b/>
          <w:sz w:val="20"/>
          <w:szCs w:val="20"/>
        </w:rPr>
      </w:pPr>
      <w:r w:rsidRPr="00AB5F99">
        <w:rPr>
          <w:rFonts w:ascii="Arial" w:eastAsia="Calibri" w:hAnsi="Arial" w:cs="Arial"/>
          <w:sz w:val="20"/>
          <w:szCs w:val="20"/>
        </w:rPr>
        <w:t xml:space="preserve">U zakonskim rokovima obavljene su sve radnje za drugi krug izbora za Predsjednika Republike Hrvatske i za izbore za članove predstavničkih tijela jedinica lokalne i područne (regionalne) samouprave, izbore općinskih načelnika i gradonačelnika i župana te njihovih zamjenika, izbor zamjenika gradonačelnika Grada Vrbovskog iz reda pripadnika srpske nacionalne manjine te za izbore za članove vijeća mjesnih odbora na području Općine Viškovo (za četiri mjesna odbora), na području Grada Kraljevice i na području Grada Vrbovskog </w:t>
      </w:r>
    </w:p>
    <w:p w:rsidR="00936E92" w:rsidRDefault="00936E92" w:rsidP="00936E92">
      <w:pPr>
        <w:pStyle w:val="NoSpacing"/>
        <w:jc w:val="both"/>
        <w:rPr>
          <w:rFonts w:ascii="Arial" w:eastAsia="Times New Roman" w:hAnsi="Arial" w:cs="Arial"/>
          <w:bCs/>
          <w:sz w:val="20"/>
          <w:szCs w:val="20"/>
        </w:rPr>
      </w:pPr>
    </w:p>
    <w:p w:rsidR="00936E92" w:rsidRPr="0076308A" w:rsidRDefault="00936E92" w:rsidP="00936E92">
      <w:pPr>
        <w:pStyle w:val="NoSpacing"/>
        <w:jc w:val="both"/>
        <w:rPr>
          <w:rFonts w:ascii="Arial" w:eastAsia="Times New Roman" w:hAnsi="Arial" w:cs="Arial"/>
          <w:bCs/>
          <w:sz w:val="20"/>
          <w:szCs w:val="20"/>
        </w:rPr>
      </w:pPr>
      <w:r w:rsidRPr="0076308A">
        <w:rPr>
          <w:rFonts w:ascii="Arial" w:eastAsia="Times New Roman" w:hAnsi="Arial" w:cs="Arial"/>
          <w:bCs/>
          <w:sz w:val="20"/>
          <w:szCs w:val="20"/>
        </w:rPr>
        <w:t>Izrađena su prvostupanjska upravna rješenja iz upravnog područja registracije udruga/stranih udruga,   zaklada/stranih zaklada (upis u registar udruga i zaklada, upis promjena u registar udruga i zaklada, prestanak postojanja udruge) i to ukupno 1.032</w:t>
      </w:r>
      <w:r w:rsidRPr="0076308A">
        <w:rPr>
          <w:rFonts w:ascii="Arial" w:eastAsia="Times New Roman" w:hAnsi="Arial" w:cs="Arial"/>
          <w:sz w:val="20"/>
          <w:szCs w:val="20"/>
        </w:rPr>
        <w:t xml:space="preserve"> rješenja. Podnesene su 3 žalbe, jednu je prvostupanjsko tijelo usvojilo, jedna je odbačena po drugostupanjskom tijelu, a o jednoj drugostupanjsko tijelo još nije odlučilo. </w:t>
      </w:r>
    </w:p>
    <w:p w:rsidR="00936E92" w:rsidRPr="0076308A" w:rsidRDefault="00936E92" w:rsidP="00936E92">
      <w:pPr>
        <w:pStyle w:val="NoSpacing"/>
        <w:jc w:val="both"/>
        <w:rPr>
          <w:rFonts w:ascii="Arial" w:eastAsia="Times New Roman" w:hAnsi="Arial" w:cs="Arial"/>
          <w:bCs/>
          <w:sz w:val="20"/>
          <w:szCs w:val="20"/>
        </w:rPr>
      </w:pPr>
    </w:p>
    <w:p w:rsidR="00936E92" w:rsidRPr="0076308A" w:rsidRDefault="00936E92" w:rsidP="00936E92">
      <w:pPr>
        <w:pStyle w:val="NoSpacing"/>
        <w:jc w:val="both"/>
        <w:rPr>
          <w:rFonts w:ascii="Arial" w:eastAsia="Times New Roman" w:hAnsi="Arial" w:cs="Arial"/>
          <w:sz w:val="20"/>
          <w:szCs w:val="20"/>
        </w:rPr>
      </w:pPr>
      <w:r w:rsidRPr="0076308A">
        <w:rPr>
          <w:rFonts w:ascii="Arial" w:eastAsia="Times New Roman" w:hAnsi="Arial" w:cs="Arial"/>
          <w:sz w:val="20"/>
          <w:szCs w:val="20"/>
        </w:rPr>
        <w:t>Zaprimljeno je 477 neupravnih predmeta iz upravnog područja registracija udruga i zaklada i svi su riješeni u roku. Izvršeni su svi upisi, promjene i brisanja u registru udruga/stranih udruga i zaklada/stranih zaklada te se redovito obavljao nadzor nad prijavom podataka u registar udruga/stranih udruga i zaklada/stranih zaklada.</w:t>
      </w:r>
    </w:p>
    <w:p w:rsidR="00936E92" w:rsidRPr="0076308A" w:rsidRDefault="00936E92" w:rsidP="00936E92">
      <w:pPr>
        <w:pStyle w:val="NoSpacing"/>
        <w:jc w:val="both"/>
        <w:rPr>
          <w:rFonts w:ascii="Arial" w:eastAsia="Times New Roman" w:hAnsi="Arial" w:cs="Arial"/>
          <w:sz w:val="20"/>
          <w:szCs w:val="20"/>
        </w:rPr>
      </w:pPr>
    </w:p>
    <w:p w:rsidR="00936E92" w:rsidRPr="00AB5F99" w:rsidRDefault="00936E92" w:rsidP="00936E92">
      <w:pPr>
        <w:pStyle w:val="NoSpacing"/>
        <w:jc w:val="both"/>
        <w:rPr>
          <w:rFonts w:ascii="Arial" w:eastAsia="Times New Roman" w:hAnsi="Arial" w:cs="Arial"/>
          <w:bCs/>
          <w:sz w:val="20"/>
          <w:szCs w:val="20"/>
        </w:rPr>
      </w:pPr>
      <w:r w:rsidRPr="00AB5F99">
        <w:rPr>
          <w:rFonts w:ascii="Arial" w:eastAsia="Calibri" w:hAnsi="Arial" w:cs="Arial"/>
          <w:sz w:val="20"/>
          <w:szCs w:val="20"/>
        </w:rPr>
        <w:t>Izrađen je Plan nadzora nad prijavom podataka u registar udruga i zaklada kojim su određene udruge i zaklade sa sjedištem u Primorsko-goranskoj županiji u kojima će službenici Ureda za opću upravu ovlašteni za vođenje registra udruga i registra zaklada tijekom 2025. godine provesti nadzor nad prijavom podatka u registar udruga i zaklada. Sukladno navedenom Planu pokrenut je nadzor nad prijavom podataka u registar udruga za 76 udruga. 16 nadzora završilo je brisanjem udruga iz registra udruga, 17 udruga postupilo je po naloženom i uskladilo svoje djelovanje sa Zakonom o udrugama, za 1 udrugu pokrenut je postupak likvidacije, za 12 udruga pokrenut će se postupak likvidacije, odnosno brisanja iz registra udruga po skraćenom postupku, za 15 udruga je utvrđeno da djeluju sukladno Zakonu o udrugama, redovito održavaju skupštine i prijavljuju promjene registracijskom tijelu, dok je nad 15 udruga nadzor u tijeku. Pokrenut je nadzor nad prijavom podataka u registar zaklada za 5 zaklada, a po provedenom nadzoru 4 zaklade postupile su po naloženom i uskladile svoje djelovanje sa Zakonom o zakladama, dok je 1 zaklada brisana iz registra zaklada.</w:t>
      </w:r>
    </w:p>
    <w:p w:rsidR="00936E92" w:rsidRDefault="00936E92" w:rsidP="00936E92">
      <w:pPr>
        <w:spacing w:line="240" w:lineRule="auto"/>
        <w:contextualSpacing/>
        <w:jc w:val="both"/>
        <w:rPr>
          <w:rFonts w:ascii="Arial" w:eastAsia="Calibri" w:hAnsi="Arial" w:cs="Arial"/>
          <w:sz w:val="20"/>
          <w:szCs w:val="20"/>
          <w:lang w:eastAsia="en-US"/>
        </w:rPr>
      </w:pPr>
    </w:p>
    <w:p w:rsidR="00936E92" w:rsidRPr="00AB5F99" w:rsidRDefault="00936E92" w:rsidP="00936E92">
      <w:pPr>
        <w:spacing w:line="240" w:lineRule="auto"/>
        <w:contextualSpacing/>
        <w:jc w:val="both"/>
        <w:rPr>
          <w:rFonts w:ascii="Arial" w:eastAsia="Calibri" w:hAnsi="Arial" w:cs="Arial"/>
          <w:sz w:val="20"/>
          <w:szCs w:val="20"/>
        </w:rPr>
      </w:pPr>
      <w:r w:rsidRPr="00AB5F99">
        <w:rPr>
          <w:rFonts w:ascii="Arial" w:eastAsia="Calibri" w:hAnsi="Arial" w:cs="Arial"/>
          <w:sz w:val="20"/>
          <w:szCs w:val="20"/>
        </w:rPr>
        <w:t xml:space="preserve">Redovito su ažurirane evidencije o političkim strankama i nezavisnim vijećnicima zastupljenim u predstavničkim tijelima jedinica samouprave. Nakon provedenih lokalnih izbora i konstituiranja predstavničkih tijela, </w:t>
      </w:r>
      <w:r w:rsidRPr="00AB5F99">
        <w:rPr>
          <w:rFonts w:ascii="Arial" w:hAnsi="Arial" w:cs="Arial"/>
          <w:sz w:val="20"/>
          <w:szCs w:val="20"/>
        </w:rPr>
        <w:t>za sve jedinice lokalne samouprave u Primorsko-goranskoj županiji u mandatnom razdoblju 2025. – 2029. godine, u propisanom roku, Državnom izbornom povjerenstvu Republike Hrvatske i Državnoj reviziji dostavljene su evidencije o političkim strankama i nezavisnim vijećnicima zastupljenim u predstavničkim tijelima jedinica lokalne samouprave</w:t>
      </w:r>
    </w:p>
    <w:p w:rsidR="0054726D" w:rsidRPr="00A927B9" w:rsidRDefault="0054726D" w:rsidP="00365218">
      <w:pPr>
        <w:spacing w:line="240" w:lineRule="auto"/>
        <w:jc w:val="both"/>
        <w:rPr>
          <w:rFonts w:ascii="Arial" w:hAnsi="Arial" w:cs="Arial"/>
          <w:sz w:val="20"/>
          <w:szCs w:val="20"/>
        </w:rPr>
      </w:pPr>
    </w:p>
    <w:p w:rsidR="00F44DB1" w:rsidRPr="00D24869" w:rsidRDefault="00F44DB1" w:rsidP="00162C1D">
      <w:pPr>
        <w:pStyle w:val="xl52"/>
        <w:spacing w:before="0" w:beforeAutospacing="0" w:after="0" w:afterAutospacing="0"/>
        <w:jc w:val="both"/>
        <w:textAlignment w:val="auto"/>
        <w:rPr>
          <w:color w:val="FF0000"/>
        </w:rPr>
      </w:pPr>
      <w:r w:rsidRPr="0017526A">
        <w:t>Zajednički materijalni rashodi upravnih tijela</w:t>
      </w:r>
    </w:p>
    <w:p w:rsidR="00F44DB1" w:rsidRPr="00D24869" w:rsidRDefault="00F44DB1" w:rsidP="00162C1D">
      <w:pPr>
        <w:pStyle w:val="xl52"/>
        <w:spacing w:before="0" w:beforeAutospacing="0" w:after="0" w:afterAutospacing="0"/>
        <w:jc w:val="both"/>
        <w:textAlignment w:val="auto"/>
        <w:rPr>
          <w:color w:val="FF0000"/>
        </w:rPr>
      </w:pPr>
    </w:p>
    <w:p w:rsidR="006E58C4" w:rsidRDefault="00F44DB1" w:rsidP="00162C1D">
      <w:pPr>
        <w:spacing w:after="0" w:line="240" w:lineRule="auto"/>
        <w:jc w:val="both"/>
        <w:rPr>
          <w:rFonts w:ascii="Arial" w:eastAsia="Times New Roman" w:hAnsi="Arial" w:cs="Arial"/>
          <w:sz w:val="20"/>
          <w:szCs w:val="20"/>
        </w:rPr>
      </w:pPr>
      <w:r w:rsidRPr="00710A76">
        <w:rPr>
          <w:rFonts w:ascii="Arial" w:hAnsi="Arial" w:cs="Arial"/>
          <w:sz w:val="20"/>
          <w:szCs w:val="20"/>
        </w:rPr>
        <w:t xml:space="preserve">Ciljevi programa </w:t>
      </w:r>
      <w:r w:rsidR="00BC59B2" w:rsidRPr="00710A76">
        <w:rPr>
          <w:rFonts w:ascii="Arial" w:hAnsi="Arial" w:cs="Arial"/>
          <w:sz w:val="20"/>
          <w:szCs w:val="20"/>
        </w:rPr>
        <w:t xml:space="preserve">u okviru Aktivnosti Zajednički materijalni rashodi upravnih tijela </w:t>
      </w:r>
      <w:r w:rsidRPr="00710A76">
        <w:rPr>
          <w:rFonts w:ascii="Arial" w:hAnsi="Arial" w:cs="Arial"/>
          <w:sz w:val="20"/>
          <w:szCs w:val="20"/>
        </w:rPr>
        <w:t xml:space="preserve">su uspješno izvršeni. </w:t>
      </w:r>
      <w:r w:rsidRPr="00710A76">
        <w:rPr>
          <w:rFonts w:ascii="Arial" w:eastAsia="Times New Roman" w:hAnsi="Arial" w:cs="Arial"/>
          <w:sz w:val="20"/>
          <w:szCs w:val="20"/>
        </w:rPr>
        <w:t xml:space="preserve">Redovno su podmirivane sve financijske obveze prema dobavljačima, odnosno osigurani su uvjeti za nesmetano obavljanje upravnih, stručnih i ostalih poslova u upravnim tijelima Županije. </w:t>
      </w:r>
    </w:p>
    <w:p w:rsidR="00ED497E" w:rsidRDefault="00ED497E" w:rsidP="00162C1D">
      <w:pPr>
        <w:spacing w:after="0" w:line="240" w:lineRule="auto"/>
        <w:jc w:val="both"/>
        <w:rPr>
          <w:rFonts w:ascii="Arial" w:eastAsia="Times New Roman" w:hAnsi="Arial" w:cs="Arial"/>
          <w:sz w:val="20"/>
          <w:szCs w:val="20"/>
        </w:rPr>
      </w:pPr>
    </w:p>
    <w:p w:rsidR="006E58C4" w:rsidRPr="00C52FF3" w:rsidRDefault="006E58C4" w:rsidP="006E58C4">
      <w:pPr>
        <w:spacing w:after="0" w:line="240" w:lineRule="auto"/>
        <w:jc w:val="both"/>
        <w:rPr>
          <w:rFonts w:ascii="Arial" w:hAnsi="Arial" w:cs="Arial"/>
          <w:bCs/>
          <w:sz w:val="20"/>
          <w:szCs w:val="20"/>
        </w:rPr>
      </w:pPr>
      <w:r w:rsidRPr="006E58C4">
        <w:rPr>
          <w:rFonts w:ascii="Arial" w:hAnsi="Arial" w:cs="Arial"/>
          <w:bCs/>
          <w:sz w:val="20"/>
          <w:szCs w:val="20"/>
        </w:rPr>
        <w:t>Sukladno odredbama Kolektivnog ugovora za službenike i namještenike upravnih tijela Primorsko-goranske županije i Upute Župana o stručnom osposobljavanju i usavršavanju službenika i namještenika upravnih tijela Primorsko-goranske županije, provodilo se stručno osposobljavanje i usavršavanje službenika, a temeljem odluka pročelnika upravnih tijela.</w:t>
      </w:r>
      <w:r w:rsidRPr="00C52FF3">
        <w:rPr>
          <w:rFonts w:ascii="Arial" w:hAnsi="Arial" w:cs="Arial"/>
          <w:bCs/>
          <w:sz w:val="20"/>
          <w:szCs w:val="20"/>
        </w:rPr>
        <w:t xml:space="preserve"> </w:t>
      </w:r>
    </w:p>
    <w:p w:rsidR="006E58C4" w:rsidRPr="00710A76" w:rsidRDefault="006E58C4" w:rsidP="00162C1D">
      <w:pPr>
        <w:spacing w:after="0" w:line="240" w:lineRule="auto"/>
        <w:jc w:val="both"/>
        <w:rPr>
          <w:rFonts w:ascii="Arial" w:eastAsia="Times New Roman" w:hAnsi="Arial" w:cs="Arial"/>
          <w:sz w:val="20"/>
          <w:szCs w:val="20"/>
        </w:rPr>
      </w:pPr>
    </w:p>
    <w:p w:rsidR="00F44DB1" w:rsidRPr="00710A76" w:rsidRDefault="00F44DB1" w:rsidP="00162C1D">
      <w:pPr>
        <w:spacing w:after="0" w:line="240" w:lineRule="auto"/>
        <w:jc w:val="both"/>
        <w:rPr>
          <w:rFonts w:ascii="Arial" w:eastAsia="Times New Roman" w:hAnsi="Arial" w:cs="Arial"/>
          <w:bCs/>
          <w:sz w:val="20"/>
          <w:szCs w:val="20"/>
        </w:rPr>
      </w:pPr>
      <w:r w:rsidRPr="00710A76">
        <w:rPr>
          <w:rFonts w:ascii="Arial" w:hAnsi="Arial" w:cs="Arial"/>
          <w:sz w:val="20"/>
          <w:szCs w:val="20"/>
        </w:rPr>
        <w:t xml:space="preserve">Provedeni su postupci javnih i jednostavnih nabava na temelju kojih su sklopljeni ugovori vezani za održavanje </w:t>
      </w:r>
      <w:r w:rsidR="00ED497E">
        <w:rPr>
          <w:rFonts w:ascii="Arial" w:hAnsi="Arial" w:cs="Arial"/>
          <w:sz w:val="20"/>
          <w:szCs w:val="20"/>
        </w:rPr>
        <w:t>informatičkog sustava, fiksne i mobilne telefonije, preventivnih pregleda zaposlenika te ostali ugovori potrebni za normalno funkcioniranje Županije</w:t>
      </w:r>
      <w:r w:rsidR="0076364C">
        <w:rPr>
          <w:rFonts w:ascii="Arial" w:hAnsi="Arial" w:cs="Arial"/>
          <w:sz w:val="20"/>
          <w:szCs w:val="20"/>
        </w:rPr>
        <w:t xml:space="preserve">. Sve nabave </w:t>
      </w:r>
      <w:r w:rsidRPr="00710A76">
        <w:rPr>
          <w:rFonts w:ascii="Arial" w:hAnsi="Arial" w:cs="Arial"/>
          <w:sz w:val="20"/>
          <w:szCs w:val="20"/>
        </w:rPr>
        <w:t xml:space="preserve">provedene </w:t>
      </w:r>
      <w:r w:rsidR="0076364C">
        <w:rPr>
          <w:rFonts w:ascii="Arial" w:hAnsi="Arial" w:cs="Arial"/>
          <w:sz w:val="20"/>
          <w:szCs w:val="20"/>
        </w:rPr>
        <w:t xml:space="preserve">su </w:t>
      </w:r>
      <w:r w:rsidRPr="00710A76">
        <w:rPr>
          <w:rFonts w:ascii="Arial" w:eastAsia="Times New Roman" w:hAnsi="Arial" w:cs="Arial"/>
          <w:sz w:val="20"/>
          <w:szCs w:val="20"/>
        </w:rPr>
        <w:t>sukladno</w:t>
      </w:r>
      <w:r w:rsidRPr="00710A76">
        <w:rPr>
          <w:rFonts w:ascii="Arial" w:eastAsia="Times New Roman" w:hAnsi="Arial" w:cs="Arial"/>
          <w:bCs/>
          <w:sz w:val="20"/>
          <w:szCs w:val="20"/>
        </w:rPr>
        <w:t xml:space="preserve"> rokovima utvrđenim</w:t>
      </w:r>
      <w:r w:rsidR="00710A76" w:rsidRPr="00710A76">
        <w:rPr>
          <w:rFonts w:ascii="Arial" w:eastAsia="Times New Roman" w:hAnsi="Arial" w:cs="Arial"/>
          <w:sz w:val="20"/>
          <w:szCs w:val="20"/>
        </w:rPr>
        <w:t xml:space="preserve"> Planom nabave z</w:t>
      </w:r>
      <w:r w:rsidR="0054726D">
        <w:rPr>
          <w:rFonts w:ascii="Arial" w:eastAsia="Times New Roman" w:hAnsi="Arial" w:cs="Arial"/>
          <w:sz w:val="20"/>
          <w:szCs w:val="20"/>
        </w:rPr>
        <w:t>a 2025</w:t>
      </w:r>
      <w:r w:rsidRPr="00710A76">
        <w:rPr>
          <w:rFonts w:ascii="Arial" w:eastAsia="Times New Roman" w:hAnsi="Arial" w:cs="Arial"/>
          <w:sz w:val="20"/>
          <w:szCs w:val="20"/>
        </w:rPr>
        <w:t>. godinu</w:t>
      </w:r>
      <w:r w:rsidRPr="00710A76">
        <w:rPr>
          <w:rFonts w:ascii="Arial" w:hAnsi="Arial" w:cs="Arial"/>
          <w:sz w:val="20"/>
          <w:szCs w:val="20"/>
        </w:rPr>
        <w:t xml:space="preserve">. </w:t>
      </w:r>
      <w:r w:rsidRPr="00710A76">
        <w:rPr>
          <w:rFonts w:ascii="Arial" w:eastAsia="Times New Roman" w:hAnsi="Arial" w:cs="Arial"/>
          <w:bCs/>
          <w:sz w:val="20"/>
          <w:szCs w:val="20"/>
        </w:rPr>
        <w:t xml:space="preserve">Upravni odjel redovito je pratio provođenje i izvršenje zaključenih ugovora s dobavljačima. </w:t>
      </w:r>
    </w:p>
    <w:p w:rsidR="00F44DB1" w:rsidRPr="00D24869" w:rsidRDefault="00F44DB1" w:rsidP="00162C1D">
      <w:pPr>
        <w:spacing w:after="0" w:line="240" w:lineRule="auto"/>
        <w:jc w:val="both"/>
        <w:rPr>
          <w:rFonts w:ascii="Arial" w:eastAsia="Times New Roman" w:hAnsi="Arial" w:cs="Arial"/>
          <w:bCs/>
          <w:color w:val="FF0000"/>
          <w:sz w:val="20"/>
          <w:szCs w:val="20"/>
        </w:rPr>
      </w:pPr>
    </w:p>
    <w:p w:rsidR="00B44E32" w:rsidRPr="00B44E32" w:rsidRDefault="00B44E32" w:rsidP="00B44E32">
      <w:pPr>
        <w:spacing w:after="0" w:line="240" w:lineRule="auto"/>
        <w:jc w:val="both"/>
        <w:rPr>
          <w:rFonts w:ascii="Arial" w:eastAsia="Times New Roman" w:hAnsi="Arial" w:cs="Arial"/>
          <w:bCs/>
          <w:sz w:val="20"/>
          <w:szCs w:val="20"/>
        </w:rPr>
      </w:pPr>
      <w:r w:rsidRPr="00B44E32">
        <w:rPr>
          <w:rFonts w:ascii="Arial" w:eastAsia="Times New Roman" w:hAnsi="Arial" w:cs="Arial"/>
          <w:sz w:val="20"/>
          <w:szCs w:val="20"/>
        </w:rPr>
        <w:t>U suradnji s Upravnim odjelom za proračun, financije i nabavu provedeni su postupci javne nabave usluge preventivnih pregleda zaposlenika Županije, usluge mobilne telefonije - VPN usluga i usluga mobilnog interneta i usluge tekućeg i investicijskog održavanja informatičkog sustava i opreme. Također, u promatranom razdoblju su temeljem sklopljenih okvirnih sporazuma zaključeni godišnji ugovori za nabavu govorne usluge u fiksnoj telefoniji, pristupa Internetu i usluge prijenosa podataka, tekućeg i investicijskog održavanja informatičkog sustava te službenih obrazaca za potrebe matičnih ureda.</w:t>
      </w:r>
    </w:p>
    <w:p w:rsidR="00F44DB1" w:rsidRPr="00B44E32" w:rsidRDefault="00F44DB1" w:rsidP="00162C1D">
      <w:pPr>
        <w:spacing w:after="0" w:line="240" w:lineRule="auto"/>
        <w:jc w:val="both"/>
        <w:rPr>
          <w:rFonts w:ascii="Arial" w:eastAsia="Times New Roman" w:hAnsi="Arial" w:cs="Arial"/>
          <w:bCs/>
          <w:color w:val="FF0000"/>
          <w:sz w:val="20"/>
          <w:szCs w:val="20"/>
        </w:rPr>
      </w:pPr>
    </w:p>
    <w:p w:rsidR="00F44DB1" w:rsidRPr="00C8637C" w:rsidRDefault="007B46EC" w:rsidP="00162C1D">
      <w:pPr>
        <w:spacing w:after="0" w:line="240" w:lineRule="auto"/>
        <w:jc w:val="both"/>
        <w:rPr>
          <w:rFonts w:ascii="Arial" w:eastAsia="Times New Roman" w:hAnsi="Arial" w:cs="Arial"/>
          <w:bCs/>
          <w:sz w:val="20"/>
          <w:szCs w:val="20"/>
        </w:rPr>
      </w:pPr>
      <w:r w:rsidRPr="00B44E32">
        <w:rPr>
          <w:rFonts w:ascii="Arial" w:eastAsia="Times New Roman" w:hAnsi="Arial" w:cs="Arial"/>
          <w:bCs/>
          <w:sz w:val="20"/>
          <w:szCs w:val="20"/>
        </w:rPr>
        <w:t>T</w:t>
      </w:r>
      <w:r w:rsidR="00ED497E" w:rsidRPr="00B44E32">
        <w:rPr>
          <w:rFonts w:ascii="Arial" w:eastAsia="Times New Roman" w:hAnsi="Arial" w:cs="Arial"/>
          <w:bCs/>
          <w:sz w:val="20"/>
          <w:szCs w:val="20"/>
        </w:rPr>
        <w:t>ijekom 202</w:t>
      </w:r>
      <w:r w:rsidR="003209A2" w:rsidRPr="00B44E32">
        <w:rPr>
          <w:rFonts w:ascii="Arial" w:eastAsia="Times New Roman" w:hAnsi="Arial" w:cs="Arial"/>
          <w:bCs/>
          <w:sz w:val="20"/>
          <w:szCs w:val="20"/>
        </w:rPr>
        <w:t>5</w:t>
      </w:r>
      <w:r w:rsidR="00047EBC" w:rsidRPr="00B44E32">
        <w:rPr>
          <w:rFonts w:ascii="Arial" w:eastAsia="Times New Roman" w:hAnsi="Arial" w:cs="Arial"/>
          <w:bCs/>
          <w:sz w:val="20"/>
          <w:szCs w:val="20"/>
        </w:rPr>
        <w:t>. godine</w:t>
      </w:r>
      <w:r w:rsidR="000F01E0" w:rsidRPr="00B44E32">
        <w:rPr>
          <w:rFonts w:ascii="Arial" w:eastAsia="Times New Roman" w:hAnsi="Arial" w:cs="Arial"/>
          <w:bCs/>
          <w:sz w:val="20"/>
          <w:szCs w:val="20"/>
        </w:rPr>
        <w:t xml:space="preserve"> z</w:t>
      </w:r>
      <w:r w:rsidR="00FD4003" w:rsidRPr="00B44E32">
        <w:rPr>
          <w:rFonts w:ascii="Arial" w:eastAsia="Times New Roman" w:hAnsi="Arial" w:cs="Arial"/>
          <w:bCs/>
          <w:sz w:val="20"/>
          <w:szCs w:val="20"/>
        </w:rPr>
        <w:t xml:space="preserve">avršeno je sređivanje </w:t>
      </w:r>
      <w:r w:rsidR="003209A2" w:rsidRPr="00B44E32">
        <w:rPr>
          <w:rFonts w:ascii="Arial" w:eastAsia="Times New Roman" w:hAnsi="Arial" w:cs="Arial"/>
          <w:bCs/>
          <w:sz w:val="20"/>
          <w:szCs w:val="20"/>
        </w:rPr>
        <w:t xml:space="preserve">dijela </w:t>
      </w:r>
      <w:r w:rsidR="00C8637C" w:rsidRPr="00B44E32">
        <w:rPr>
          <w:rFonts w:ascii="Arial" w:eastAsia="Times New Roman" w:hAnsi="Arial" w:cs="Arial"/>
          <w:bCs/>
          <w:sz w:val="20"/>
          <w:szCs w:val="20"/>
        </w:rPr>
        <w:t xml:space="preserve">trajne </w:t>
      </w:r>
      <w:r w:rsidR="00FD4003" w:rsidRPr="00B44E32">
        <w:rPr>
          <w:rFonts w:ascii="Arial" w:eastAsia="Times New Roman" w:hAnsi="Arial" w:cs="Arial"/>
          <w:bCs/>
          <w:sz w:val="20"/>
          <w:szCs w:val="20"/>
        </w:rPr>
        <w:t xml:space="preserve">arhivske građe mjesta rada </w:t>
      </w:r>
      <w:r w:rsidR="00C8637C" w:rsidRPr="00B44E32">
        <w:rPr>
          <w:rFonts w:ascii="Arial" w:eastAsia="Times New Roman" w:hAnsi="Arial" w:cs="Arial"/>
          <w:bCs/>
          <w:sz w:val="20"/>
          <w:szCs w:val="20"/>
        </w:rPr>
        <w:t>Krk</w:t>
      </w:r>
      <w:r w:rsidR="00F44DB1" w:rsidRPr="00B44E32">
        <w:rPr>
          <w:rFonts w:ascii="Arial" w:eastAsia="Times New Roman" w:hAnsi="Arial" w:cs="Arial"/>
          <w:bCs/>
          <w:sz w:val="20"/>
          <w:szCs w:val="20"/>
        </w:rPr>
        <w:t xml:space="preserve">, te je do kraja godine od strane Državnog arhiva u Rijeci preuzeto </w:t>
      </w:r>
      <w:r w:rsidR="003209A2" w:rsidRPr="00B44E32">
        <w:rPr>
          <w:rFonts w:ascii="Arial" w:eastAsia="Times New Roman" w:hAnsi="Arial" w:cs="Arial"/>
          <w:bCs/>
          <w:sz w:val="20"/>
          <w:szCs w:val="20"/>
        </w:rPr>
        <w:t>130</w:t>
      </w:r>
      <w:r w:rsidR="00BC4754" w:rsidRPr="00B44E32">
        <w:rPr>
          <w:rFonts w:ascii="Arial" w:eastAsia="Times New Roman" w:hAnsi="Arial" w:cs="Arial"/>
          <w:bCs/>
          <w:sz w:val="20"/>
          <w:szCs w:val="20"/>
        </w:rPr>
        <w:t xml:space="preserve"> dužn</w:t>
      </w:r>
      <w:r w:rsidR="003209A2" w:rsidRPr="00B44E32">
        <w:rPr>
          <w:rFonts w:ascii="Arial" w:eastAsia="Times New Roman" w:hAnsi="Arial" w:cs="Arial"/>
          <w:bCs/>
          <w:sz w:val="20"/>
          <w:szCs w:val="20"/>
        </w:rPr>
        <w:t>ih</w:t>
      </w:r>
      <w:r w:rsidR="00A83FE3" w:rsidRPr="00B44E32">
        <w:rPr>
          <w:rFonts w:ascii="Arial" w:eastAsia="Times New Roman" w:hAnsi="Arial" w:cs="Arial"/>
          <w:bCs/>
          <w:sz w:val="20"/>
          <w:szCs w:val="20"/>
        </w:rPr>
        <w:t xml:space="preserve"> </w:t>
      </w:r>
      <w:r w:rsidR="00BC4754" w:rsidRPr="00B44E32">
        <w:rPr>
          <w:rFonts w:ascii="Arial" w:eastAsia="Times New Roman" w:hAnsi="Arial" w:cs="Arial"/>
          <w:bCs/>
          <w:sz w:val="20"/>
          <w:szCs w:val="20"/>
        </w:rPr>
        <w:t>met</w:t>
      </w:r>
      <w:r w:rsidR="003209A2" w:rsidRPr="00B44E32">
        <w:rPr>
          <w:rFonts w:ascii="Arial" w:eastAsia="Times New Roman" w:hAnsi="Arial" w:cs="Arial"/>
          <w:bCs/>
          <w:sz w:val="20"/>
          <w:szCs w:val="20"/>
        </w:rPr>
        <w:t>a</w:t>
      </w:r>
      <w:r w:rsidR="00BC4754" w:rsidRPr="00B44E32">
        <w:rPr>
          <w:rFonts w:ascii="Arial" w:eastAsia="Times New Roman" w:hAnsi="Arial" w:cs="Arial"/>
          <w:bCs/>
          <w:sz w:val="20"/>
          <w:szCs w:val="20"/>
        </w:rPr>
        <w:t>ra</w:t>
      </w:r>
      <w:r w:rsidR="00A83FE3" w:rsidRPr="00B44E32">
        <w:rPr>
          <w:rFonts w:ascii="Arial" w:eastAsia="Times New Roman" w:hAnsi="Arial" w:cs="Arial"/>
          <w:bCs/>
          <w:sz w:val="20"/>
          <w:szCs w:val="20"/>
        </w:rPr>
        <w:t xml:space="preserve"> </w:t>
      </w:r>
      <w:r w:rsidR="00F44DB1" w:rsidRPr="00B44E32">
        <w:rPr>
          <w:rFonts w:ascii="Arial" w:eastAsia="Times New Roman" w:hAnsi="Arial" w:cs="Arial"/>
          <w:bCs/>
          <w:sz w:val="20"/>
          <w:szCs w:val="20"/>
        </w:rPr>
        <w:t>arhivskog gradiva.</w:t>
      </w:r>
      <w:r w:rsidR="00F44DB1" w:rsidRPr="00C8637C">
        <w:rPr>
          <w:rFonts w:ascii="Arial" w:eastAsia="Times New Roman" w:hAnsi="Arial" w:cs="Arial"/>
          <w:bCs/>
          <w:sz w:val="20"/>
          <w:szCs w:val="20"/>
        </w:rPr>
        <w:t xml:space="preserve"> </w:t>
      </w:r>
    </w:p>
    <w:p w:rsidR="007B46EC" w:rsidRDefault="00F44DB1" w:rsidP="00E5217D">
      <w:pPr>
        <w:spacing w:after="0" w:line="240" w:lineRule="auto"/>
        <w:jc w:val="both"/>
        <w:rPr>
          <w:rFonts w:ascii="Arial" w:eastAsia="Times New Roman" w:hAnsi="Arial" w:cs="Arial"/>
          <w:b/>
          <w:sz w:val="20"/>
          <w:szCs w:val="20"/>
        </w:rPr>
      </w:pPr>
      <w:r w:rsidRPr="00D24869">
        <w:rPr>
          <w:rFonts w:ascii="Arial" w:eastAsia="Times New Roman" w:hAnsi="Arial" w:cs="Arial"/>
          <w:bCs/>
          <w:color w:val="FF0000"/>
          <w:sz w:val="20"/>
          <w:szCs w:val="20"/>
        </w:rPr>
        <w:t xml:space="preserve">  </w:t>
      </w:r>
    </w:p>
    <w:p w:rsidR="00EC6723" w:rsidRPr="003D41AC" w:rsidRDefault="00EC6723" w:rsidP="00EC6723">
      <w:pPr>
        <w:autoSpaceDE w:val="0"/>
        <w:autoSpaceDN w:val="0"/>
        <w:adjustRightInd w:val="0"/>
        <w:spacing w:after="0" w:line="240" w:lineRule="auto"/>
        <w:jc w:val="both"/>
        <w:rPr>
          <w:rFonts w:ascii="Arial" w:eastAsia="Times New Roman" w:hAnsi="Arial" w:cs="Arial"/>
          <w:b/>
          <w:color w:val="FF0000"/>
          <w:sz w:val="20"/>
          <w:szCs w:val="20"/>
        </w:rPr>
      </w:pPr>
      <w:r w:rsidRPr="00CD0B11">
        <w:rPr>
          <w:rFonts w:ascii="Arial" w:eastAsia="Times New Roman" w:hAnsi="Arial" w:cs="Arial"/>
          <w:b/>
          <w:sz w:val="20"/>
          <w:szCs w:val="20"/>
        </w:rPr>
        <w:t xml:space="preserve">Održavanje i kapitalna ulaganja </w:t>
      </w:r>
      <w:r w:rsidRPr="003D41AC">
        <w:rPr>
          <w:rFonts w:ascii="Arial" w:eastAsia="Times New Roman" w:hAnsi="Arial" w:cs="Arial"/>
          <w:b/>
          <w:sz w:val="20"/>
          <w:szCs w:val="20"/>
        </w:rPr>
        <w:t>u informatički i telekomunikacijski sustav</w:t>
      </w:r>
    </w:p>
    <w:p w:rsidR="00EC6723" w:rsidRPr="003D41AC" w:rsidRDefault="00EC6723" w:rsidP="00EC6723">
      <w:pPr>
        <w:autoSpaceDE w:val="0"/>
        <w:autoSpaceDN w:val="0"/>
        <w:adjustRightInd w:val="0"/>
        <w:spacing w:after="0" w:line="240" w:lineRule="auto"/>
        <w:jc w:val="both"/>
        <w:rPr>
          <w:rFonts w:ascii="Arial" w:hAnsi="Arial" w:cs="Arial"/>
          <w:b/>
          <w:color w:val="FF0000"/>
          <w:sz w:val="20"/>
          <w:szCs w:val="20"/>
        </w:rPr>
      </w:pPr>
    </w:p>
    <w:p w:rsidR="00490EA6" w:rsidRPr="00490EA6" w:rsidRDefault="00490EA6" w:rsidP="00490EA6">
      <w:pPr>
        <w:spacing w:after="120" w:line="240" w:lineRule="auto"/>
        <w:jc w:val="both"/>
        <w:rPr>
          <w:rFonts w:ascii="Arial" w:eastAsia="Times New Roman" w:hAnsi="Arial" w:cs="Arial"/>
          <w:sz w:val="20"/>
          <w:szCs w:val="20"/>
          <w:lang w:eastAsia="en-US"/>
        </w:rPr>
      </w:pPr>
      <w:r w:rsidRPr="00490EA6">
        <w:rPr>
          <w:rFonts w:ascii="Arial" w:eastAsia="Times New Roman" w:hAnsi="Arial" w:cs="Arial"/>
          <w:sz w:val="20"/>
          <w:szCs w:val="20"/>
          <w:lang w:eastAsia="en-US"/>
        </w:rPr>
        <w:t xml:space="preserve">Informatički poslovi obuhvaćaju tekuće sistemsko-administrativno održavanje poslužitelja i radnih stanica, servis i održavanje tehničke ispravnosti informatičke i telekomunikacijske opreme na lokacijama u sjedištu Županije (Slogin kula 2, Adamićeva 10 / Korzo 7, Riva 10, Splitska 2 i Ciottina 17b), izvan sjedišta Županije </w:t>
      </w:r>
      <w:r w:rsidRPr="00490EA6">
        <w:rPr>
          <w:rFonts w:ascii="Arial" w:eastAsia="Times New Roman" w:hAnsi="Arial" w:cs="Arial"/>
          <w:sz w:val="20"/>
          <w:szCs w:val="20"/>
          <w:lang w:eastAsia="en-US"/>
        </w:rPr>
        <w:lastRenderedPageBreak/>
        <w:t xml:space="preserve">(Crikvenica, Delnice, Krk, Mali Lošinj, Opatija, Rab, Vrbovsko i Čabar), matičnim uredima na 16 lokacija, implementaciju help-desk sustava kao i razvoj na sistemsko-administrativnoj, sigurnosnoj i aplikativnoj razini u segmentima planiranja, unapređenja i projektiranja mrežne infrastrukture i aplikativnog softvera. U svrhu kontinuiranog i nesmetanog rada zaposlenika Županije, a uz pomoć aplikacija za monitoriranje ispravnosti funkcioniranja sustava prati se stalnost poslovanja informatičkog i telekomunikacijskog sustava. </w:t>
      </w:r>
    </w:p>
    <w:p w:rsidR="00490EA6" w:rsidRPr="00490EA6" w:rsidRDefault="00490EA6" w:rsidP="00490EA6">
      <w:pPr>
        <w:spacing w:after="120" w:line="240" w:lineRule="auto"/>
        <w:jc w:val="both"/>
        <w:rPr>
          <w:rFonts w:ascii="Arial" w:eastAsia="Times New Roman" w:hAnsi="Arial" w:cs="Arial"/>
          <w:color w:val="000000" w:themeColor="text1"/>
          <w:sz w:val="20"/>
          <w:szCs w:val="20"/>
          <w:lang w:eastAsia="en-US"/>
        </w:rPr>
      </w:pPr>
      <w:r w:rsidRPr="00490EA6">
        <w:rPr>
          <w:rFonts w:ascii="Arial" w:eastAsia="Times New Roman" w:hAnsi="Arial" w:cs="Arial"/>
          <w:color w:val="000000" w:themeColor="text1"/>
          <w:sz w:val="20"/>
          <w:szCs w:val="20"/>
          <w:lang w:eastAsia="en-US"/>
        </w:rPr>
        <w:t>U sklopu aktivnosti održavanja informatičkog sustava kao i kapitalnih ulaganja u informatički i telekomunikacijski sustav postupci nabave provedeni su sukladno rokovima utvrđenim Planom nabave za 2025. godinu. Tako je u svrhu ispravnog funkcioniranja sustava proveden postupak i sklopljen četvrti godišnji Ugovor o nabavi usluge tekućeg i investicijskog održavanja informatičkog sustava i opreme te drugi</w:t>
      </w:r>
      <w:r w:rsidRPr="00490EA6">
        <w:t xml:space="preserve"> </w:t>
      </w:r>
      <w:r w:rsidRPr="00490EA6">
        <w:rPr>
          <w:rFonts w:ascii="Arial" w:eastAsia="Times New Roman" w:hAnsi="Arial" w:cs="Arial"/>
          <w:color w:val="000000" w:themeColor="text1"/>
          <w:sz w:val="20"/>
          <w:szCs w:val="20"/>
          <w:lang w:eastAsia="en-US"/>
        </w:rPr>
        <w:t xml:space="preserve">godišnji Ugovor o nabavi javne govorne usluge u fiksnoj telefoniji, pristupa Internetu i usluge prijenosa podataka. </w:t>
      </w:r>
    </w:p>
    <w:p w:rsidR="00490EA6" w:rsidRPr="00490EA6" w:rsidRDefault="00490EA6" w:rsidP="00490EA6">
      <w:pPr>
        <w:spacing w:after="120" w:line="240" w:lineRule="auto"/>
        <w:contextualSpacing/>
        <w:jc w:val="both"/>
        <w:rPr>
          <w:rFonts w:ascii="Arial" w:eastAsia="Times New Roman" w:hAnsi="Arial" w:cs="Arial"/>
          <w:color w:val="000000" w:themeColor="text1"/>
          <w:sz w:val="20"/>
          <w:szCs w:val="20"/>
          <w:lang w:eastAsia="en-US"/>
        </w:rPr>
      </w:pPr>
      <w:r w:rsidRPr="00490EA6">
        <w:rPr>
          <w:rFonts w:ascii="Arial" w:eastAsia="Times New Roman" w:hAnsi="Arial" w:cs="Arial"/>
          <w:color w:val="000000" w:themeColor="text1"/>
          <w:sz w:val="20"/>
          <w:szCs w:val="20"/>
          <w:lang w:eastAsia="en-US"/>
        </w:rPr>
        <w:t>Zbog zastarjelosti postojeće komunikacijske opreme na lokaciji Riva 10 te potrebe za većom brzinom protoka podataka nabavljena je i implementirana nova komunikacijska oprema.</w:t>
      </w:r>
    </w:p>
    <w:p w:rsidR="00490EA6" w:rsidRPr="00490EA6" w:rsidRDefault="00490EA6" w:rsidP="00490EA6">
      <w:pPr>
        <w:spacing w:after="120" w:line="240" w:lineRule="auto"/>
        <w:contextualSpacing/>
        <w:jc w:val="both"/>
        <w:rPr>
          <w:rFonts w:ascii="Arial" w:eastAsia="Times New Roman" w:hAnsi="Arial" w:cs="Arial"/>
          <w:color w:val="000000" w:themeColor="text1"/>
          <w:sz w:val="20"/>
          <w:szCs w:val="20"/>
          <w:lang w:eastAsia="en-US"/>
        </w:rPr>
      </w:pPr>
    </w:p>
    <w:p w:rsidR="00490EA6" w:rsidRDefault="00490EA6" w:rsidP="00490EA6">
      <w:pPr>
        <w:spacing w:after="120" w:line="240" w:lineRule="auto"/>
        <w:contextualSpacing/>
        <w:jc w:val="both"/>
        <w:rPr>
          <w:rFonts w:ascii="Arial" w:eastAsia="Times New Roman" w:hAnsi="Arial" w:cs="Arial"/>
          <w:color w:val="000000" w:themeColor="text1"/>
          <w:sz w:val="20"/>
          <w:szCs w:val="20"/>
          <w:lang w:eastAsia="en-US"/>
        </w:rPr>
      </w:pPr>
      <w:r w:rsidRPr="00490EA6">
        <w:rPr>
          <w:rFonts w:ascii="Arial" w:eastAsia="Times New Roman" w:hAnsi="Arial" w:cs="Arial"/>
          <w:color w:val="000000" w:themeColor="text1"/>
          <w:sz w:val="20"/>
          <w:szCs w:val="20"/>
          <w:lang w:eastAsia="en-US"/>
        </w:rPr>
        <w:t>Uspostavljena je bežična linijska telekomunikacijska infrastruktura nove generacije između najopterećenijih lokacija u sjedištu Županije (Slogin kula 2, Adamićeva 10, Riva 10) čime je povećana brzina među lokacijama.</w:t>
      </w:r>
    </w:p>
    <w:p w:rsidR="00490EA6" w:rsidRDefault="00490EA6" w:rsidP="00490EA6">
      <w:pPr>
        <w:spacing w:after="120" w:line="240" w:lineRule="auto"/>
        <w:contextualSpacing/>
        <w:jc w:val="both"/>
        <w:rPr>
          <w:rFonts w:ascii="Arial" w:eastAsia="Times New Roman" w:hAnsi="Arial" w:cs="Arial"/>
          <w:color w:val="000000" w:themeColor="text1"/>
          <w:sz w:val="20"/>
          <w:szCs w:val="20"/>
          <w:lang w:eastAsia="en-US"/>
        </w:rPr>
      </w:pPr>
    </w:p>
    <w:p w:rsidR="00490EA6" w:rsidRPr="00490EA6" w:rsidRDefault="00490EA6" w:rsidP="00490EA6">
      <w:pPr>
        <w:spacing w:after="120" w:line="240" w:lineRule="auto"/>
        <w:contextualSpacing/>
        <w:jc w:val="both"/>
        <w:rPr>
          <w:rFonts w:ascii="Arial" w:eastAsia="Times New Roman" w:hAnsi="Arial" w:cs="Arial"/>
          <w:color w:val="000000" w:themeColor="text1"/>
          <w:sz w:val="20"/>
          <w:szCs w:val="20"/>
          <w:lang w:eastAsia="en-US"/>
        </w:rPr>
      </w:pPr>
      <w:r w:rsidRPr="00490EA6">
        <w:rPr>
          <w:rFonts w:ascii="Arial" w:eastAsia="Times New Roman" w:hAnsi="Arial" w:cs="Arial"/>
          <w:color w:val="000000" w:themeColor="text1"/>
          <w:sz w:val="20"/>
          <w:szCs w:val="20"/>
          <w:lang w:eastAsia="en-US"/>
        </w:rPr>
        <w:t>Sukladno Zakonu i Uredbi o kibernetičkoj sigurnosti, Županija je kategorizirana kao važan subjekt za koji je utvrđena visoka razina kibernetičkih sigurnosnih rizika te je potrebno provesti naprednu razinu mjera upravljanja kibernetičkim sigurnosnim rizicima. Do kraja 2025. godine proveden je postupak usluge izrade snimke stanja i GAP analize usklađenosti sa Zakonom i Uredbom o kibernetičkoj sigurnosti na temelju kojih će se temeljiti  implementacije mjera upravljanja kibernetičkim sigurnosnim rizicima.</w:t>
      </w:r>
    </w:p>
    <w:p w:rsidR="00490EA6" w:rsidRPr="00490EA6" w:rsidRDefault="00490EA6" w:rsidP="00490EA6">
      <w:pPr>
        <w:spacing w:after="120" w:line="240" w:lineRule="auto"/>
        <w:contextualSpacing/>
        <w:jc w:val="both"/>
        <w:rPr>
          <w:rFonts w:ascii="Arial" w:eastAsia="Times New Roman" w:hAnsi="Arial" w:cs="Arial"/>
          <w:color w:val="000000" w:themeColor="text1"/>
          <w:sz w:val="20"/>
          <w:szCs w:val="20"/>
          <w:lang w:eastAsia="en-US"/>
        </w:rPr>
      </w:pPr>
      <w:r w:rsidRPr="00490EA6">
        <w:rPr>
          <w:rFonts w:ascii="Arial" w:eastAsia="Times New Roman" w:hAnsi="Arial" w:cs="Arial"/>
          <w:color w:val="000000" w:themeColor="text1"/>
          <w:sz w:val="20"/>
          <w:szCs w:val="20"/>
          <w:lang w:eastAsia="en-US"/>
        </w:rPr>
        <w:t xml:space="preserve"> </w:t>
      </w:r>
    </w:p>
    <w:p w:rsidR="00490EA6" w:rsidRPr="00490EA6" w:rsidRDefault="00490EA6" w:rsidP="00490EA6">
      <w:pPr>
        <w:spacing w:after="120" w:line="240" w:lineRule="auto"/>
        <w:contextualSpacing/>
        <w:jc w:val="both"/>
        <w:rPr>
          <w:rFonts w:ascii="Arial" w:eastAsia="Times New Roman" w:hAnsi="Arial" w:cs="Arial"/>
          <w:color w:val="000000" w:themeColor="text1"/>
          <w:sz w:val="20"/>
          <w:szCs w:val="20"/>
          <w:lang w:eastAsia="en-US"/>
        </w:rPr>
      </w:pPr>
      <w:r w:rsidRPr="00490EA6">
        <w:rPr>
          <w:rFonts w:ascii="Arial" w:eastAsia="Times New Roman" w:hAnsi="Arial" w:cs="Arial"/>
          <w:color w:val="000000" w:themeColor="text1"/>
          <w:sz w:val="20"/>
          <w:szCs w:val="20"/>
          <w:lang w:eastAsia="en-US"/>
        </w:rPr>
        <w:t>U rujnu 2007. godine Primorsko-goranska županija certificirala je usklađenost informatičkog sustava s međunarodnom normom ISO 27001 i time postala prva županija i općenito institucija ovog tipa koja je certificirala sustav prema ovoj zahtjevnoj normi. Certifikat je izdan na razdoblje od tri godine, a Županija je uspješno recertificirana 2010., 2013., 2016., 2019., 2022. i 2025. godine.</w:t>
      </w:r>
    </w:p>
    <w:p w:rsidR="00490EA6" w:rsidRPr="00490EA6" w:rsidRDefault="00490EA6" w:rsidP="00490EA6">
      <w:pPr>
        <w:spacing w:after="0" w:line="240" w:lineRule="auto"/>
        <w:jc w:val="both"/>
        <w:rPr>
          <w:rFonts w:ascii="Arial" w:eastAsia="Calibri" w:hAnsi="Arial" w:cs="Arial"/>
          <w:color w:val="000000" w:themeColor="text1"/>
          <w:sz w:val="20"/>
          <w:szCs w:val="20"/>
          <w:lang w:eastAsia="en-US"/>
        </w:rPr>
      </w:pPr>
    </w:p>
    <w:p w:rsidR="0017453C" w:rsidRPr="00490EA6" w:rsidRDefault="00490EA6" w:rsidP="00490EA6">
      <w:pPr>
        <w:spacing w:after="120" w:line="240" w:lineRule="auto"/>
        <w:jc w:val="both"/>
        <w:rPr>
          <w:rFonts w:ascii="Arial" w:eastAsia="Times New Roman" w:hAnsi="Arial" w:cs="Arial"/>
          <w:color w:val="FF0000"/>
          <w:sz w:val="20"/>
          <w:szCs w:val="20"/>
        </w:rPr>
      </w:pPr>
      <w:r w:rsidRPr="00490EA6">
        <w:rPr>
          <w:rFonts w:ascii="Arial" w:eastAsia="Times New Roman" w:hAnsi="Arial" w:cs="Arial"/>
          <w:sz w:val="20"/>
          <w:szCs w:val="20"/>
        </w:rPr>
        <w:t>U promatranom razdoblju osigurano je nesmetano funkcioniranje i razvoj županijskog informatičkog i  telekomunikacijskog sustava kao nužne učinkovite podrške za redovan rad upravnih tijela Županije.</w:t>
      </w:r>
    </w:p>
    <w:p w:rsidR="00434D73" w:rsidRDefault="00434D73" w:rsidP="00162C1D">
      <w:pPr>
        <w:pStyle w:val="BodyText"/>
        <w:spacing w:line="240" w:lineRule="auto"/>
        <w:jc w:val="both"/>
        <w:rPr>
          <w:rFonts w:ascii="Arial" w:hAnsi="Arial" w:cs="Arial"/>
          <w:b/>
          <w:sz w:val="20"/>
          <w:szCs w:val="20"/>
        </w:rPr>
      </w:pPr>
    </w:p>
    <w:p w:rsidR="00162C1D" w:rsidRPr="0017526A" w:rsidRDefault="00162C1D" w:rsidP="00162C1D">
      <w:pPr>
        <w:pStyle w:val="BodyText"/>
        <w:spacing w:line="240" w:lineRule="auto"/>
        <w:jc w:val="both"/>
        <w:rPr>
          <w:rFonts w:ascii="Arial" w:eastAsia="Times New Roman" w:hAnsi="Arial" w:cs="Arial"/>
          <w:sz w:val="20"/>
          <w:szCs w:val="20"/>
        </w:rPr>
      </w:pPr>
      <w:r w:rsidRPr="0017526A">
        <w:rPr>
          <w:rFonts w:ascii="Arial" w:hAnsi="Arial" w:cs="Arial"/>
          <w:b/>
          <w:sz w:val="20"/>
          <w:szCs w:val="20"/>
        </w:rPr>
        <w:t>IZVRŠENJE FINANCIJSKOG PLANA:</w:t>
      </w:r>
    </w:p>
    <w:tbl>
      <w:tblPr>
        <w:tblStyle w:val="TableGrid"/>
        <w:tblW w:w="9639" w:type="dxa"/>
        <w:tblInd w:w="108" w:type="dxa"/>
        <w:tblLook w:val="04A0" w:firstRow="1" w:lastRow="0" w:firstColumn="1" w:lastColumn="0" w:noHBand="0" w:noVBand="1"/>
      </w:tblPr>
      <w:tblGrid>
        <w:gridCol w:w="709"/>
        <w:gridCol w:w="4678"/>
        <w:gridCol w:w="1701"/>
        <w:gridCol w:w="1701"/>
        <w:gridCol w:w="850"/>
      </w:tblGrid>
      <w:tr w:rsidR="00D24869" w:rsidRPr="00D24869" w:rsidTr="000F6C22">
        <w:tc>
          <w:tcPr>
            <w:tcW w:w="709" w:type="dxa"/>
            <w:vAlign w:val="center"/>
          </w:tcPr>
          <w:p w:rsidR="00162C1D" w:rsidRPr="0017526A" w:rsidRDefault="00162C1D" w:rsidP="006821A9">
            <w:pPr>
              <w:jc w:val="center"/>
              <w:rPr>
                <w:rFonts w:ascii="Arial" w:hAnsi="Arial" w:cs="Arial"/>
                <w:b/>
                <w:sz w:val="18"/>
                <w:szCs w:val="18"/>
              </w:rPr>
            </w:pPr>
            <w:r w:rsidRPr="0017526A">
              <w:rPr>
                <w:rFonts w:ascii="Arial" w:hAnsi="Arial" w:cs="Arial"/>
                <w:b/>
                <w:sz w:val="18"/>
                <w:szCs w:val="18"/>
              </w:rPr>
              <w:t>R.br.</w:t>
            </w:r>
          </w:p>
        </w:tc>
        <w:tc>
          <w:tcPr>
            <w:tcW w:w="4678" w:type="dxa"/>
            <w:vAlign w:val="center"/>
          </w:tcPr>
          <w:p w:rsidR="00162C1D" w:rsidRPr="00D24869" w:rsidRDefault="00162C1D" w:rsidP="006821A9">
            <w:pPr>
              <w:rPr>
                <w:rFonts w:ascii="Arial" w:hAnsi="Arial" w:cs="Arial"/>
                <w:b/>
                <w:color w:val="FF0000"/>
                <w:sz w:val="18"/>
                <w:szCs w:val="18"/>
              </w:rPr>
            </w:pPr>
            <w:r w:rsidRPr="0017526A">
              <w:rPr>
                <w:rFonts w:ascii="Arial" w:hAnsi="Arial" w:cs="Arial"/>
                <w:b/>
                <w:sz w:val="18"/>
                <w:szCs w:val="18"/>
              </w:rPr>
              <w:t>Naziv aktivnosti / projekta</w:t>
            </w:r>
          </w:p>
        </w:tc>
        <w:tc>
          <w:tcPr>
            <w:tcW w:w="1701" w:type="dxa"/>
            <w:vAlign w:val="center"/>
          </w:tcPr>
          <w:p w:rsidR="00162C1D" w:rsidRPr="0017526A" w:rsidRDefault="00162C1D" w:rsidP="006821A9">
            <w:pPr>
              <w:jc w:val="center"/>
              <w:rPr>
                <w:rFonts w:ascii="Arial" w:hAnsi="Arial" w:cs="Arial"/>
                <w:b/>
                <w:sz w:val="18"/>
                <w:szCs w:val="18"/>
              </w:rPr>
            </w:pPr>
            <w:r w:rsidRPr="0017526A">
              <w:rPr>
                <w:rFonts w:ascii="Arial" w:hAnsi="Arial" w:cs="Arial"/>
                <w:b/>
                <w:sz w:val="18"/>
                <w:szCs w:val="18"/>
              </w:rPr>
              <w:t>Plan</w:t>
            </w:r>
          </w:p>
          <w:p w:rsidR="00162C1D" w:rsidRPr="0017526A" w:rsidRDefault="00F91F6F" w:rsidP="006821A9">
            <w:pPr>
              <w:jc w:val="center"/>
              <w:rPr>
                <w:rFonts w:ascii="Arial" w:hAnsi="Arial" w:cs="Arial"/>
                <w:b/>
                <w:sz w:val="18"/>
                <w:szCs w:val="18"/>
              </w:rPr>
            </w:pPr>
            <w:r>
              <w:rPr>
                <w:rFonts w:ascii="Arial" w:hAnsi="Arial" w:cs="Arial"/>
                <w:b/>
                <w:sz w:val="18"/>
                <w:szCs w:val="18"/>
              </w:rPr>
              <w:t xml:space="preserve"> 2025</w:t>
            </w:r>
            <w:r w:rsidR="00162C1D" w:rsidRPr="0017526A">
              <w:rPr>
                <w:rFonts w:ascii="Arial" w:hAnsi="Arial" w:cs="Arial"/>
                <w:b/>
                <w:sz w:val="18"/>
                <w:szCs w:val="18"/>
              </w:rPr>
              <w:t>.</w:t>
            </w:r>
          </w:p>
        </w:tc>
        <w:tc>
          <w:tcPr>
            <w:tcW w:w="1701" w:type="dxa"/>
            <w:vAlign w:val="center"/>
          </w:tcPr>
          <w:p w:rsidR="00162C1D" w:rsidRPr="0017526A" w:rsidRDefault="00162C1D" w:rsidP="006821A9">
            <w:pPr>
              <w:jc w:val="center"/>
              <w:rPr>
                <w:rFonts w:ascii="Arial" w:hAnsi="Arial" w:cs="Arial"/>
                <w:b/>
                <w:sz w:val="18"/>
                <w:szCs w:val="18"/>
              </w:rPr>
            </w:pPr>
            <w:r w:rsidRPr="0017526A">
              <w:rPr>
                <w:rFonts w:ascii="Arial" w:hAnsi="Arial" w:cs="Arial"/>
                <w:b/>
                <w:sz w:val="18"/>
                <w:szCs w:val="18"/>
              </w:rPr>
              <w:t>Izvršenje</w:t>
            </w:r>
          </w:p>
          <w:p w:rsidR="00162C1D" w:rsidRPr="0017526A" w:rsidRDefault="00F91F6F" w:rsidP="006821A9">
            <w:pPr>
              <w:jc w:val="center"/>
              <w:rPr>
                <w:rFonts w:ascii="Arial" w:hAnsi="Arial" w:cs="Arial"/>
                <w:b/>
                <w:sz w:val="18"/>
                <w:szCs w:val="18"/>
              </w:rPr>
            </w:pPr>
            <w:r>
              <w:rPr>
                <w:rFonts w:ascii="Arial" w:hAnsi="Arial" w:cs="Arial"/>
                <w:b/>
                <w:sz w:val="18"/>
                <w:szCs w:val="18"/>
              </w:rPr>
              <w:t>2025</w:t>
            </w:r>
            <w:r w:rsidR="00162C1D" w:rsidRPr="0017526A">
              <w:rPr>
                <w:rFonts w:ascii="Arial" w:hAnsi="Arial" w:cs="Arial"/>
                <w:b/>
                <w:sz w:val="18"/>
                <w:szCs w:val="18"/>
              </w:rPr>
              <w:t>.</w:t>
            </w:r>
          </w:p>
        </w:tc>
        <w:tc>
          <w:tcPr>
            <w:tcW w:w="850" w:type="dxa"/>
            <w:vAlign w:val="center"/>
          </w:tcPr>
          <w:p w:rsidR="00162C1D" w:rsidRPr="0017526A" w:rsidRDefault="00162C1D" w:rsidP="006821A9">
            <w:pPr>
              <w:jc w:val="center"/>
              <w:rPr>
                <w:rFonts w:ascii="Arial" w:hAnsi="Arial" w:cs="Arial"/>
                <w:b/>
                <w:sz w:val="18"/>
                <w:szCs w:val="18"/>
              </w:rPr>
            </w:pPr>
            <w:r w:rsidRPr="0017526A">
              <w:rPr>
                <w:rFonts w:ascii="Arial" w:hAnsi="Arial" w:cs="Arial"/>
                <w:b/>
                <w:sz w:val="18"/>
                <w:szCs w:val="18"/>
              </w:rPr>
              <w:t>Indeks</w:t>
            </w:r>
          </w:p>
        </w:tc>
      </w:tr>
      <w:tr w:rsidR="00D24869" w:rsidRPr="00D24869" w:rsidTr="000F6C22">
        <w:tc>
          <w:tcPr>
            <w:tcW w:w="709" w:type="dxa"/>
          </w:tcPr>
          <w:p w:rsidR="00162C1D" w:rsidRPr="0017526A" w:rsidRDefault="00162C1D" w:rsidP="006821A9">
            <w:pPr>
              <w:jc w:val="center"/>
              <w:rPr>
                <w:rFonts w:ascii="Arial" w:hAnsi="Arial" w:cs="Arial"/>
                <w:sz w:val="18"/>
                <w:szCs w:val="18"/>
              </w:rPr>
            </w:pPr>
            <w:r w:rsidRPr="0017526A">
              <w:rPr>
                <w:rFonts w:ascii="Arial" w:hAnsi="Arial" w:cs="Arial"/>
                <w:sz w:val="18"/>
                <w:szCs w:val="18"/>
              </w:rPr>
              <w:t>1.</w:t>
            </w:r>
          </w:p>
        </w:tc>
        <w:tc>
          <w:tcPr>
            <w:tcW w:w="4678" w:type="dxa"/>
          </w:tcPr>
          <w:p w:rsidR="00162C1D" w:rsidRPr="0017526A" w:rsidRDefault="00162C1D" w:rsidP="006821A9">
            <w:pPr>
              <w:rPr>
                <w:rFonts w:ascii="Arial" w:hAnsi="Arial" w:cs="Arial"/>
                <w:sz w:val="18"/>
                <w:szCs w:val="18"/>
              </w:rPr>
            </w:pPr>
            <w:r w:rsidRPr="0017526A">
              <w:rPr>
                <w:rFonts w:ascii="Arial" w:hAnsi="Arial" w:cs="Arial"/>
                <w:sz w:val="18"/>
                <w:szCs w:val="18"/>
              </w:rPr>
              <w:t>Materijalni rashodi Odjela</w:t>
            </w:r>
          </w:p>
        </w:tc>
        <w:tc>
          <w:tcPr>
            <w:tcW w:w="1701" w:type="dxa"/>
          </w:tcPr>
          <w:p w:rsidR="00162C1D" w:rsidRPr="00D63C95" w:rsidRDefault="000839C5" w:rsidP="006821A9">
            <w:pPr>
              <w:jc w:val="right"/>
              <w:rPr>
                <w:rFonts w:ascii="Arial" w:hAnsi="Arial" w:cs="Arial"/>
                <w:sz w:val="18"/>
                <w:szCs w:val="18"/>
              </w:rPr>
            </w:pPr>
            <w:r>
              <w:rPr>
                <w:rFonts w:ascii="Arial" w:hAnsi="Arial" w:cs="Arial"/>
                <w:sz w:val="18"/>
                <w:szCs w:val="18"/>
              </w:rPr>
              <w:t>57.596,42</w:t>
            </w:r>
          </w:p>
        </w:tc>
        <w:tc>
          <w:tcPr>
            <w:tcW w:w="1701" w:type="dxa"/>
          </w:tcPr>
          <w:p w:rsidR="00162C1D" w:rsidRPr="00D63C95" w:rsidRDefault="000839C5" w:rsidP="006821A9">
            <w:pPr>
              <w:jc w:val="right"/>
              <w:rPr>
                <w:rFonts w:ascii="Arial" w:hAnsi="Arial" w:cs="Arial"/>
                <w:sz w:val="18"/>
                <w:szCs w:val="18"/>
              </w:rPr>
            </w:pPr>
            <w:r>
              <w:rPr>
                <w:rFonts w:ascii="Arial" w:hAnsi="Arial" w:cs="Arial"/>
                <w:sz w:val="18"/>
                <w:szCs w:val="18"/>
              </w:rPr>
              <w:t>25.656,19</w:t>
            </w:r>
          </w:p>
        </w:tc>
        <w:tc>
          <w:tcPr>
            <w:tcW w:w="850" w:type="dxa"/>
          </w:tcPr>
          <w:p w:rsidR="00162C1D" w:rsidRPr="00D63C95" w:rsidRDefault="000839C5" w:rsidP="006821A9">
            <w:pPr>
              <w:jc w:val="right"/>
              <w:rPr>
                <w:rFonts w:ascii="Arial" w:hAnsi="Arial" w:cs="Arial"/>
                <w:sz w:val="18"/>
                <w:szCs w:val="18"/>
              </w:rPr>
            </w:pPr>
            <w:r>
              <w:rPr>
                <w:rFonts w:ascii="Arial" w:hAnsi="Arial" w:cs="Arial"/>
                <w:sz w:val="18"/>
                <w:szCs w:val="18"/>
              </w:rPr>
              <w:t>44,54</w:t>
            </w:r>
          </w:p>
        </w:tc>
      </w:tr>
      <w:tr w:rsidR="00D24869" w:rsidRPr="00D24869" w:rsidTr="000F6C22">
        <w:tc>
          <w:tcPr>
            <w:tcW w:w="709" w:type="dxa"/>
          </w:tcPr>
          <w:p w:rsidR="00162C1D" w:rsidRPr="0017526A" w:rsidRDefault="00162C1D" w:rsidP="006821A9">
            <w:pPr>
              <w:jc w:val="center"/>
              <w:rPr>
                <w:rFonts w:ascii="Arial" w:hAnsi="Arial" w:cs="Arial"/>
                <w:sz w:val="18"/>
                <w:szCs w:val="18"/>
              </w:rPr>
            </w:pPr>
            <w:r w:rsidRPr="0017526A">
              <w:rPr>
                <w:rFonts w:ascii="Arial" w:hAnsi="Arial" w:cs="Arial"/>
                <w:sz w:val="18"/>
                <w:szCs w:val="18"/>
              </w:rPr>
              <w:t>2.</w:t>
            </w:r>
          </w:p>
        </w:tc>
        <w:tc>
          <w:tcPr>
            <w:tcW w:w="4678" w:type="dxa"/>
          </w:tcPr>
          <w:p w:rsidR="00162C1D" w:rsidRPr="0017526A" w:rsidRDefault="00162C1D" w:rsidP="006821A9">
            <w:pPr>
              <w:rPr>
                <w:rFonts w:ascii="Arial" w:hAnsi="Arial" w:cs="Arial"/>
                <w:sz w:val="18"/>
                <w:szCs w:val="18"/>
              </w:rPr>
            </w:pPr>
            <w:r w:rsidRPr="0017526A">
              <w:rPr>
                <w:rFonts w:ascii="Arial" w:hAnsi="Arial" w:cs="Arial"/>
                <w:sz w:val="18"/>
                <w:szCs w:val="18"/>
              </w:rPr>
              <w:t>Zajednički materijalni rashodi upravnih tijela</w:t>
            </w:r>
          </w:p>
        </w:tc>
        <w:tc>
          <w:tcPr>
            <w:tcW w:w="1701" w:type="dxa"/>
          </w:tcPr>
          <w:p w:rsidR="00162C1D" w:rsidRPr="00D63C95" w:rsidRDefault="000839C5" w:rsidP="00162C1D">
            <w:pPr>
              <w:jc w:val="right"/>
              <w:rPr>
                <w:rFonts w:ascii="Arial" w:hAnsi="Arial" w:cs="Arial"/>
                <w:sz w:val="18"/>
                <w:szCs w:val="18"/>
              </w:rPr>
            </w:pPr>
            <w:r>
              <w:rPr>
                <w:rFonts w:ascii="Arial" w:hAnsi="Arial" w:cs="Arial"/>
                <w:sz w:val="18"/>
                <w:szCs w:val="18"/>
              </w:rPr>
              <w:t>187.300,00</w:t>
            </w:r>
          </w:p>
        </w:tc>
        <w:tc>
          <w:tcPr>
            <w:tcW w:w="1701" w:type="dxa"/>
          </w:tcPr>
          <w:p w:rsidR="00162C1D" w:rsidRPr="00D63C95" w:rsidRDefault="000839C5" w:rsidP="006821A9">
            <w:pPr>
              <w:jc w:val="right"/>
              <w:rPr>
                <w:rFonts w:ascii="Arial" w:hAnsi="Arial" w:cs="Arial"/>
                <w:sz w:val="18"/>
                <w:szCs w:val="18"/>
              </w:rPr>
            </w:pPr>
            <w:r>
              <w:rPr>
                <w:rFonts w:ascii="Arial" w:hAnsi="Arial" w:cs="Arial"/>
                <w:sz w:val="18"/>
                <w:szCs w:val="18"/>
              </w:rPr>
              <w:t>132.466,02</w:t>
            </w:r>
          </w:p>
        </w:tc>
        <w:tc>
          <w:tcPr>
            <w:tcW w:w="850" w:type="dxa"/>
          </w:tcPr>
          <w:p w:rsidR="00162C1D" w:rsidRPr="00D63C95" w:rsidRDefault="000839C5" w:rsidP="006821A9">
            <w:pPr>
              <w:jc w:val="right"/>
              <w:rPr>
                <w:rFonts w:ascii="Arial" w:hAnsi="Arial" w:cs="Arial"/>
                <w:sz w:val="18"/>
                <w:szCs w:val="18"/>
              </w:rPr>
            </w:pPr>
            <w:r>
              <w:rPr>
                <w:rFonts w:ascii="Arial" w:hAnsi="Arial" w:cs="Arial"/>
                <w:sz w:val="18"/>
                <w:szCs w:val="18"/>
              </w:rPr>
              <w:t>70,72</w:t>
            </w:r>
          </w:p>
        </w:tc>
      </w:tr>
      <w:tr w:rsidR="00D24869" w:rsidRPr="00D24869" w:rsidTr="000F6C22">
        <w:tc>
          <w:tcPr>
            <w:tcW w:w="709" w:type="dxa"/>
          </w:tcPr>
          <w:p w:rsidR="00162C1D" w:rsidRPr="0017526A" w:rsidRDefault="009A6093" w:rsidP="006821A9">
            <w:pPr>
              <w:jc w:val="center"/>
              <w:rPr>
                <w:rFonts w:ascii="Arial" w:hAnsi="Arial" w:cs="Arial"/>
                <w:sz w:val="18"/>
                <w:szCs w:val="18"/>
              </w:rPr>
            </w:pPr>
            <w:r>
              <w:rPr>
                <w:rFonts w:ascii="Arial" w:hAnsi="Arial" w:cs="Arial"/>
                <w:sz w:val="18"/>
                <w:szCs w:val="18"/>
              </w:rPr>
              <w:t>3</w:t>
            </w:r>
            <w:r w:rsidR="00162C1D" w:rsidRPr="0017526A">
              <w:rPr>
                <w:rFonts w:ascii="Arial" w:hAnsi="Arial" w:cs="Arial"/>
                <w:sz w:val="18"/>
                <w:szCs w:val="18"/>
              </w:rPr>
              <w:t>.</w:t>
            </w:r>
          </w:p>
        </w:tc>
        <w:tc>
          <w:tcPr>
            <w:tcW w:w="4678" w:type="dxa"/>
          </w:tcPr>
          <w:p w:rsidR="00162C1D" w:rsidRPr="0017526A" w:rsidRDefault="00162C1D" w:rsidP="006821A9">
            <w:pPr>
              <w:rPr>
                <w:rFonts w:ascii="Arial" w:hAnsi="Arial" w:cs="Arial"/>
                <w:sz w:val="18"/>
                <w:szCs w:val="18"/>
              </w:rPr>
            </w:pPr>
            <w:r w:rsidRPr="0017526A">
              <w:rPr>
                <w:rFonts w:ascii="Arial" w:hAnsi="Arial" w:cs="Arial"/>
                <w:sz w:val="18"/>
                <w:szCs w:val="18"/>
              </w:rPr>
              <w:t>Održavanje informatičkog sustava</w:t>
            </w:r>
          </w:p>
        </w:tc>
        <w:tc>
          <w:tcPr>
            <w:tcW w:w="1701" w:type="dxa"/>
          </w:tcPr>
          <w:p w:rsidR="00162C1D" w:rsidRPr="00D63C95" w:rsidRDefault="000839C5" w:rsidP="006821A9">
            <w:pPr>
              <w:jc w:val="right"/>
              <w:rPr>
                <w:rFonts w:ascii="Arial" w:hAnsi="Arial" w:cs="Arial"/>
                <w:sz w:val="18"/>
                <w:szCs w:val="18"/>
              </w:rPr>
            </w:pPr>
            <w:r>
              <w:rPr>
                <w:rFonts w:ascii="Arial" w:hAnsi="Arial" w:cs="Arial"/>
                <w:sz w:val="18"/>
                <w:szCs w:val="18"/>
              </w:rPr>
              <w:t>663.993,47</w:t>
            </w:r>
          </w:p>
        </w:tc>
        <w:tc>
          <w:tcPr>
            <w:tcW w:w="1701" w:type="dxa"/>
          </w:tcPr>
          <w:p w:rsidR="00162C1D" w:rsidRPr="00D63C95" w:rsidRDefault="000839C5" w:rsidP="006821A9">
            <w:pPr>
              <w:jc w:val="right"/>
              <w:rPr>
                <w:rFonts w:ascii="Arial" w:hAnsi="Arial" w:cs="Arial"/>
                <w:sz w:val="18"/>
                <w:szCs w:val="18"/>
              </w:rPr>
            </w:pPr>
            <w:r>
              <w:rPr>
                <w:rFonts w:ascii="Arial" w:hAnsi="Arial" w:cs="Arial"/>
                <w:sz w:val="18"/>
                <w:szCs w:val="18"/>
              </w:rPr>
              <w:t>639.909,78</w:t>
            </w:r>
          </w:p>
        </w:tc>
        <w:tc>
          <w:tcPr>
            <w:tcW w:w="850" w:type="dxa"/>
          </w:tcPr>
          <w:p w:rsidR="00162C1D" w:rsidRPr="00D63C95" w:rsidRDefault="000839C5" w:rsidP="006821A9">
            <w:pPr>
              <w:jc w:val="right"/>
              <w:rPr>
                <w:rFonts w:ascii="Arial" w:hAnsi="Arial" w:cs="Arial"/>
                <w:sz w:val="18"/>
                <w:szCs w:val="18"/>
              </w:rPr>
            </w:pPr>
            <w:r>
              <w:rPr>
                <w:rFonts w:ascii="Arial" w:hAnsi="Arial" w:cs="Arial"/>
                <w:sz w:val="18"/>
                <w:szCs w:val="18"/>
              </w:rPr>
              <w:t>96,37</w:t>
            </w:r>
          </w:p>
        </w:tc>
      </w:tr>
      <w:tr w:rsidR="00D24869" w:rsidRPr="00D24869" w:rsidTr="000F6C22">
        <w:tc>
          <w:tcPr>
            <w:tcW w:w="709" w:type="dxa"/>
          </w:tcPr>
          <w:p w:rsidR="00162C1D" w:rsidRPr="0017526A" w:rsidRDefault="009A6093" w:rsidP="006821A9">
            <w:pPr>
              <w:jc w:val="center"/>
              <w:rPr>
                <w:rFonts w:ascii="Arial" w:hAnsi="Arial" w:cs="Arial"/>
                <w:sz w:val="18"/>
                <w:szCs w:val="18"/>
              </w:rPr>
            </w:pPr>
            <w:r>
              <w:rPr>
                <w:rFonts w:ascii="Arial" w:hAnsi="Arial" w:cs="Arial"/>
                <w:sz w:val="18"/>
                <w:szCs w:val="18"/>
              </w:rPr>
              <w:t>4</w:t>
            </w:r>
            <w:r w:rsidR="00162C1D" w:rsidRPr="0017526A">
              <w:rPr>
                <w:rFonts w:ascii="Arial" w:hAnsi="Arial" w:cs="Arial"/>
                <w:sz w:val="18"/>
                <w:szCs w:val="18"/>
              </w:rPr>
              <w:t>.</w:t>
            </w:r>
          </w:p>
        </w:tc>
        <w:tc>
          <w:tcPr>
            <w:tcW w:w="4678" w:type="dxa"/>
          </w:tcPr>
          <w:p w:rsidR="00162C1D" w:rsidRPr="0017526A" w:rsidRDefault="00162C1D" w:rsidP="006821A9">
            <w:pPr>
              <w:rPr>
                <w:rFonts w:ascii="Arial" w:hAnsi="Arial" w:cs="Arial"/>
                <w:sz w:val="18"/>
                <w:szCs w:val="18"/>
              </w:rPr>
            </w:pPr>
            <w:r w:rsidRPr="0017526A">
              <w:rPr>
                <w:rFonts w:ascii="Arial" w:hAnsi="Arial" w:cs="Arial"/>
                <w:sz w:val="18"/>
                <w:szCs w:val="18"/>
              </w:rPr>
              <w:t>Kapitalna ulaganja u informatički sustav</w:t>
            </w:r>
          </w:p>
        </w:tc>
        <w:tc>
          <w:tcPr>
            <w:tcW w:w="1701" w:type="dxa"/>
          </w:tcPr>
          <w:p w:rsidR="00162C1D" w:rsidRPr="00D63C95" w:rsidRDefault="000839C5" w:rsidP="006821A9">
            <w:pPr>
              <w:jc w:val="right"/>
              <w:rPr>
                <w:rFonts w:ascii="Arial" w:hAnsi="Arial" w:cs="Arial"/>
                <w:sz w:val="18"/>
                <w:szCs w:val="18"/>
              </w:rPr>
            </w:pPr>
            <w:r>
              <w:rPr>
                <w:rFonts w:ascii="Arial" w:hAnsi="Arial" w:cs="Arial"/>
                <w:sz w:val="18"/>
                <w:szCs w:val="18"/>
              </w:rPr>
              <w:t>235.110,11</w:t>
            </w:r>
          </w:p>
        </w:tc>
        <w:tc>
          <w:tcPr>
            <w:tcW w:w="1701" w:type="dxa"/>
          </w:tcPr>
          <w:p w:rsidR="00162C1D" w:rsidRPr="00D63C95" w:rsidRDefault="000839C5" w:rsidP="006821A9">
            <w:pPr>
              <w:jc w:val="right"/>
              <w:rPr>
                <w:rFonts w:ascii="Arial" w:hAnsi="Arial" w:cs="Arial"/>
                <w:sz w:val="18"/>
                <w:szCs w:val="18"/>
              </w:rPr>
            </w:pPr>
            <w:r>
              <w:rPr>
                <w:rFonts w:ascii="Arial" w:hAnsi="Arial" w:cs="Arial"/>
                <w:sz w:val="18"/>
                <w:szCs w:val="18"/>
              </w:rPr>
              <w:t>232.553,24</w:t>
            </w:r>
          </w:p>
        </w:tc>
        <w:tc>
          <w:tcPr>
            <w:tcW w:w="850" w:type="dxa"/>
          </w:tcPr>
          <w:p w:rsidR="00162C1D" w:rsidRPr="00D63C95" w:rsidRDefault="000839C5" w:rsidP="006821A9">
            <w:pPr>
              <w:jc w:val="right"/>
              <w:rPr>
                <w:rFonts w:ascii="Arial" w:hAnsi="Arial" w:cs="Arial"/>
                <w:sz w:val="18"/>
                <w:szCs w:val="18"/>
              </w:rPr>
            </w:pPr>
            <w:r>
              <w:rPr>
                <w:rFonts w:ascii="Arial" w:hAnsi="Arial" w:cs="Arial"/>
                <w:sz w:val="18"/>
                <w:szCs w:val="18"/>
              </w:rPr>
              <w:t>98,91</w:t>
            </w:r>
          </w:p>
        </w:tc>
      </w:tr>
      <w:tr w:rsidR="00162C1D" w:rsidRPr="00D24869" w:rsidTr="000F6C22">
        <w:tc>
          <w:tcPr>
            <w:tcW w:w="709" w:type="dxa"/>
          </w:tcPr>
          <w:p w:rsidR="00162C1D" w:rsidRPr="0017526A" w:rsidRDefault="00162C1D" w:rsidP="006821A9">
            <w:pPr>
              <w:jc w:val="center"/>
              <w:rPr>
                <w:rFonts w:ascii="Arial" w:hAnsi="Arial" w:cs="Arial"/>
                <w:b/>
                <w:sz w:val="18"/>
                <w:szCs w:val="18"/>
              </w:rPr>
            </w:pPr>
          </w:p>
        </w:tc>
        <w:tc>
          <w:tcPr>
            <w:tcW w:w="4678" w:type="dxa"/>
          </w:tcPr>
          <w:p w:rsidR="00162C1D" w:rsidRPr="0017526A" w:rsidRDefault="00162C1D" w:rsidP="006821A9">
            <w:pPr>
              <w:rPr>
                <w:rFonts w:ascii="Arial" w:hAnsi="Arial" w:cs="Arial"/>
                <w:b/>
                <w:sz w:val="18"/>
                <w:szCs w:val="18"/>
              </w:rPr>
            </w:pPr>
            <w:r w:rsidRPr="0017526A">
              <w:rPr>
                <w:rFonts w:ascii="Arial" w:hAnsi="Arial" w:cs="Arial"/>
                <w:b/>
                <w:sz w:val="18"/>
                <w:szCs w:val="18"/>
              </w:rPr>
              <w:t>Ukupno program:</w:t>
            </w:r>
          </w:p>
        </w:tc>
        <w:tc>
          <w:tcPr>
            <w:tcW w:w="1701" w:type="dxa"/>
          </w:tcPr>
          <w:p w:rsidR="00162C1D" w:rsidRPr="00D63C95" w:rsidRDefault="000839C5" w:rsidP="006821A9">
            <w:pPr>
              <w:jc w:val="right"/>
              <w:rPr>
                <w:rFonts w:ascii="Arial" w:hAnsi="Arial" w:cs="Arial"/>
                <w:b/>
                <w:sz w:val="18"/>
                <w:szCs w:val="18"/>
              </w:rPr>
            </w:pPr>
            <w:r>
              <w:rPr>
                <w:rFonts w:ascii="Arial" w:hAnsi="Arial" w:cs="Arial"/>
                <w:b/>
                <w:sz w:val="18"/>
                <w:szCs w:val="18"/>
              </w:rPr>
              <w:t>1.144.000,00</w:t>
            </w:r>
          </w:p>
        </w:tc>
        <w:tc>
          <w:tcPr>
            <w:tcW w:w="1701" w:type="dxa"/>
          </w:tcPr>
          <w:p w:rsidR="00162C1D" w:rsidRPr="00D63C95" w:rsidRDefault="000839C5" w:rsidP="006821A9">
            <w:pPr>
              <w:jc w:val="right"/>
              <w:rPr>
                <w:rFonts w:ascii="Arial" w:hAnsi="Arial" w:cs="Arial"/>
                <w:b/>
                <w:sz w:val="18"/>
                <w:szCs w:val="18"/>
              </w:rPr>
            </w:pPr>
            <w:r>
              <w:rPr>
                <w:rFonts w:ascii="Arial" w:hAnsi="Arial" w:cs="Arial"/>
                <w:b/>
                <w:sz w:val="18"/>
                <w:szCs w:val="18"/>
              </w:rPr>
              <w:t>1.030.585,23</w:t>
            </w:r>
          </w:p>
        </w:tc>
        <w:tc>
          <w:tcPr>
            <w:tcW w:w="850" w:type="dxa"/>
          </w:tcPr>
          <w:p w:rsidR="00162C1D" w:rsidRPr="00D63C95" w:rsidRDefault="000839C5" w:rsidP="006821A9">
            <w:pPr>
              <w:jc w:val="right"/>
              <w:rPr>
                <w:rFonts w:ascii="Arial" w:hAnsi="Arial" w:cs="Arial"/>
                <w:b/>
                <w:sz w:val="18"/>
                <w:szCs w:val="18"/>
              </w:rPr>
            </w:pPr>
            <w:r>
              <w:rPr>
                <w:rFonts w:ascii="Arial" w:hAnsi="Arial" w:cs="Arial"/>
                <w:b/>
                <w:sz w:val="18"/>
                <w:szCs w:val="18"/>
              </w:rPr>
              <w:t>90,09</w:t>
            </w:r>
          </w:p>
        </w:tc>
      </w:tr>
    </w:tbl>
    <w:p w:rsidR="00D15F61" w:rsidRPr="00D24869" w:rsidRDefault="00D15F61" w:rsidP="00162C1D">
      <w:pPr>
        <w:spacing w:line="240" w:lineRule="auto"/>
        <w:rPr>
          <w:rFonts w:ascii="Arial" w:hAnsi="Arial" w:cs="Arial"/>
          <w:b/>
          <w:color w:val="FF0000"/>
          <w:sz w:val="20"/>
          <w:szCs w:val="20"/>
        </w:rPr>
      </w:pPr>
    </w:p>
    <w:p w:rsidR="00162C1D" w:rsidRPr="00D63C95" w:rsidRDefault="00162C1D" w:rsidP="00162C1D">
      <w:pPr>
        <w:spacing w:line="240" w:lineRule="auto"/>
        <w:rPr>
          <w:rFonts w:ascii="Arial" w:hAnsi="Arial" w:cs="Arial"/>
          <w:b/>
          <w:sz w:val="20"/>
          <w:szCs w:val="20"/>
        </w:rPr>
      </w:pPr>
      <w:r w:rsidRPr="00D63C95">
        <w:rPr>
          <w:rFonts w:ascii="Arial" w:hAnsi="Arial" w:cs="Arial"/>
          <w:b/>
          <w:sz w:val="20"/>
          <w:szCs w:val="20"/>
        </w:rPr>
        <w:t>POKAZATELJI USPJEŠNOSTI:</w:t>
      </w:r>
    </w:p>
    <w:tbl>
      <w:tblPr>
        <w:tblStyle w:val="TableGrid"/>
        <w:tblW w:w="9067" w:type="dxa"/>
        <w:tblLayout w:type="fixed"/>
        <w:tblLook w:val="04A0" w:firstRow="1" w:lastRow="0" w:firstColumn="1" w:lastColumn="0" w:noHBand="0" w:noVBand="1"/>
      </w:tblPr>
      <w:tblGrid>
        <w:gridCol w:w="1668"/>
        <w:gridCol w:w="2126"/>
        <w:gridCol w:w="1021"/>
        <w:gridCol w:w="1417"/>
        <w:gridCol w:w="1418"/>
        <w:gridCol w:w="1417"/>
      </w:tblGrid>
      <w:tr w:rsidR="00D24869" w:rsidRPr="00D24869" w:rsidTr="00DE15D1">
        <w:trPr>
          <w:trHeight w:val="634"/>
        </w:trPr>
        <w:tc>
          <w:tcPr>
            <w:tcW w:w="1668" w:type="dxa"/>
            <w:vAlign w:val="center"/>
          </w:tcPr>
          <w:p w:rsidR="00162C1D" w:rsidRPr="00D63C95" w:rsidRDefault="00162C1D" w:rsidP="00DE15D1">
            <w:pPr>
              <w:jc w:val="center"/>
              <w:rPr>
                <w:rFonts w:ascii="Arial" w:hAnsi="Arial" w:cs="Arial"/>
                <w:b/>
                <w:sz w:val="20"/>
                <w:szCs w:val="20"/>
              </w:rPr>
            </w:pPr>
            <w:r w:rsidRPr="00D63C95">
              <w:rPr>
                <w:rFonts w:ascii="Arial" w:hAnsi="Arial" w:cs="Arial"/>
                <w:b/>
                <w:sz w:val="20"/>
                <w:szCs w:val="20"/>
              </w:rPr>
              <w:t>Pokazatelj uspješnosti</w:t>
            </w:r>
          </w:p>
        </w:tc>
        <w:tc>
          <w:tcPr>
            <w:tcW w:w="2126" w:type="dxa"/>
            <w:vAlign w:val="center"/>
          </w:tcPr>
          <w:p w:rsidR="00162C1D" w:rsidRPr="00D63C95" w:rsidRDefault="00162C1D" w:rsidP="00DE15D1">
            <w:pPr>
              <w:jc w:val="center"/>
              <w:rPr>
                <w:rFonts w:ascii="Arial" w:hAnsi="Arial" w:cs="Arial"/>
                <w:b/>
                <w:sz w:val="20"/>
                <w:szCs w:val="20"/>
              </w:rPr>
            </w:pPr>
            <w:r w:rsidRPr="00D63C95">
              <w:rPr>
                <w:rFonts w:ascii="Arial" w:hAnsi="Arial" w:cs="Arial"/>
                <w:b/>
                <w:sz w:val="20"/>
                <w:szCs w:val="20"/>
              </w:rPr>
              <w:t>Definicija</w:t>
            </w:r>
          </w:p>
        </w:tc>
        <w:tc>
          <w:tcPr>
            <w:tcW w:w="1021" w:type="dxa"/>
            <w:vAlign w:val="center"/>
          </w:tcPr>
          <w:p w:rsidR="00162C1D" w:rsidRPr="00D63C95" w:rsidRDefault="00162C1D" w:rsidP="00DE15D1">
            <w:pPr>
              <w:jc w:val="center"/>
              <w:rPr>
                <w:rFonts w:ascii="Arial" w:hAnsi="Arial" w:cs="Arial"/>
                <w:b/>
                <w:sz w:val="20"/>
                <w:szCs w:val="20"/>
              </w:rPr>
            </w:pPr>
            <w:r w:rsidRPr="00D63C95">
              <w:rPr>
                <w:rFonts w:ascii="Arial" w:hAnsi="Arial" w:cs="Arial"/>
                <w:b/>
                <w:sz w:val="20"/>
                <w:szCs w:val="20"/>
              </w:rPr>
              <w:t>Jedinica</w:t>
            </w:r>
          </w:p>
        </w:tc>
        <w:tc>
          <w:tcPr>
            <w:tcW w:w="1417" w:type="dxa"/>
            <w:vAlign w:val="center"/>
          </w:tcPr>
          <w:p w:rsidR="00162C1D" w:rsidRPr="00490EA6" w:rsidRDefault="00162C1D" w:rsidP="00DE15D1">
            <w:pPr>
              <w:jc w:val="center"/>
              <w:rPr>
                <w:rFonts w:ascii="Arial" w:hAnsi="Arial" w:cs="Arial"/>
                <w:b/>
                <w:sz w:val="20"/>
                <w:szCs w:val="20"/>
              </w:rPr>
            </w:pPr>
            <w:r w:rsidRPr="00490EA6">
              <w:rPr>
                <w:rFonts w:ascii="Arial" w:hAnsi="Arial" w:cs="Arial"/>
                <w:b/>
                <w:sz w:val="20"/>
                <w:szCs w:val="20"/>
              </w:rPr>
              <w:t>Polazna vrijednost</w:t>
            </w:r>
          </w:p>
        </w:tc>
        <w:tc>
          <w:tcPr>
            <w:tcW w:w="1418" w:type="dxa"/>
            <w:vAlign w:val="center"/>
          </w:tcPr>
          <w:p w:rsidR="00162C1D" w:rsidRPr="00490EA6" w:rsidRDefault="009415CC" w:rsidP="00F40F91">
            <w:pPr>
              <w:jc w:val="center"/>
              <w:rPr>
                <w:rFonts w:ascii="Arial" w:hAnsi="Arial" w:cs="Arial"/>
                <w:b/>
                <w:sz w:val="20"/>
                <w:szCs w:val="20"/>
              </w:rPr>
            </w:pPr>
            <w:r w:rsidRPr="00490EA6">
              <w:rPr>
                <w:rFonts w:ascii="Arial" w:hAnsi="Arial" w:cs="Arial"/>
                <w:b/>
                <w:sz w:val="20"/>
                <w:szCs w:val="20"/>
              </w:rPr>
              <w:t>Ciljana vrijednost 202</w:t>
            </w:r>
            <w:r w:rsidR="00F40F91" w:rsidRPr="00490EA6">
              <w:rPr>
                <w:rFonts w:ascii="Arial" w:hAnsi="Arial" w:cs="Arial"/>
                <w:b/>
                <w:sz w:val="20"/>
                <w:szCs w:val="20"/>
              </w:rPr>
              <w:t>5</w:t>
            </w:r>
            <w:r w:rsidR="00162C1D" w:rsidRPr="00490EA6">
              <w:rPr>
                <w:rFonts w:ascii="Arial" w:hAnsi="Arial" w:cs="Arial"/>
                <w:b/>
                <w:sz w:val="20"/>
                <w:szCs w:val="20"/>
              </w:rPr>
              <w:t>.</w:t>
            </w:r>
          </w:p>
        </w:tc>
        <w:tc>
          <w:tcPr>
            <w:tcW w:w="1417" w:type="dxa"/>
            <w:vAlign w:val="center"/>
          </w:tcPr>
          <w:p w:rsidR="00162C1D" w:rsidRPr="00490EA6" w:rsidRDefault="00447A51" w:rsidP="00F40F91">
            <w:pPr>
              <w:jc w:val="center"/>
              <w:rPr>
                <w:rFonts w:ascii="Arial" w:hAnsi="Arial" w:cs="Arial"/>
                <w:sz w:val="20"/>
                <w:szCs w:val="20"/>
              </w:rPr>
            </w:pPr>
            <w:r w:rsidRPr="00490EA6">
              <w:rPr>
                <w:rFonts w:ascii="Arial" w:hAnsi="Arial" w:cs="Arial"/>
                <w:b/>
                <w:sz w:val="20"/>
                <w:szCs w:val="20"/>
              </w:rPr>
              <w:t xml:space="preserve">Ostvarena vrijednost </w:t>
            </w:r>
            <w:r w:rsidR="009415CC" w:rsidRPr="00490EA6">
              <w:rPr>
                <w:rFonts w:ascii="Arial" w:hAnsi="Arial" w:cs="Arial"/>
                <w:b/>
                <w:sz w:val="20"/>
                <w:szCs w:val="20"/>
              </w:rPr>
              <w:t>202</w:t>
            </w:r>
            <w:r w:rsidR="00F40F91" w:rsidRPr="00490EA6">
              <w:rPr>
                <w:rFonts w:ascii="Arial" w:hAnsi="Arial" w:cs="Arial"/>
                <w:b/>
                <w:sz w:val="20"/>
                <w:szCs w:val="20"/>
              </w:rPr>
              <w:t>5</w:t>
            </w:r>
            <w:r w:rsidR="00162C1D" w:rsidRPr="00490EA6">
              <w:rPr>
                <w:rFonts w:ascii="Arial" w:hAnsi="Arial" w:cs="Arial"/>
                <w:b/>
                <w:sz w:val="20"/>
                <w:szCs w:val="20"/>
              </w:rPr>
              <w:t>.</w:t>
            </w:r>
          </w:p>
        </w:tc>
      </w:tr>
      <w:tr w:rsidR="00D24869" w:rsidRPr="00D24869" w:rsidTr="00DE15D1">
        <w:trPr>
          <w:trHeight w:val="207"/>
        </w:trPr>
        <w:tc>
          <w:tcPr>
            <w:tcW w:w="1668" w:type="dxa"/>
            <w:vAlign w:val="center"/>
          </w:tcPr>
          <w:p w:rsidR="00162C1D" w:rsidRPr="00955F93" w:rsidRDefault="00162C1D" w:rsidP="00DE15D1">
            <w:pPr>
              <w:jc w:val="center"/>
              <w:rPr>
                <w:rFonts w:ascii="Arial" w:hAnsi="Arial" w:cs="Arial"/>
                <w:sz w:val="20"/>
                <w:szCs w:val="20"/>
              </w:rPr>
            </w:pPr>
            <w:r w:rsidRPr="00955F93">
              <w:rPr>
                <w:rFonts w:ascii="Arial" w:hAnsi="Arial" w:cs="Arial"/>
                <w:sz w:val="20"/>
                <w:szCs w:val="20"/>
              </w:rPr>
              <w:t>Broj donesenih i provedenih godišnjih akata</w:t>
            </w:r>
          </w:p>
        </w:tc>
        <w:tc>
          <w:tcPr>
            <w:tcW w:w="2126" w:type="dxa"/>
            <w:vAlign w:val="center"/>
          </w:tcPr>
          <w:p w:rsidR="00162C1D" w:rsidRPr="00955F93" w:rsidRDefault="00162C1D" w:rsidP="00DE15D1">
            <w:pPr>
              <w:jc w:val="center"/>
              <w:rPr>
                <w:rFonts w:ascii="Arial" w:hAnsi="Arial" w:cs="Arial"/>
                <w:color w:val="FF0000"/>
                <w:sz w:val="20"/>
                <w:szCs w:val="20"/>
              </w:rPr>
            </w:pPr>
            <w:r w:rsidRPr="00955F93">
              <w:rPr>
                <w:rFonts w:ascii="Arial" w:hAnsi="Arial" w:cs="Arial"/>
                <w:sz w:val="20"/>
                <w:szCs w:val="20"/>
              </w:rPr>
              <w:t>Donošenje planova je zakonska obveza i preduvjet uspješnog obavljanja zadataka</w:t>
            </w:r>
          </w:p>
        </w:tc>
        <w:tc>
          <w:tcPr>
            <w:tcW w:w="1021" w:type="dxa"/>
            <w:vAlign w:val="center"/>
          </w:tcPr>
          <w:p w:rsidR="00162C1D" w:rsidRPr="00955F93" w:rsidRDefault="00162C1D" w:rsidP="00DE15D1">
            <w:pPr>
              <w:jc w:val="center"/>
              <w:rPr>
                <w:rFonts w:ascii="Arial" w:hAnsi="Arial" w:cs="Arial"/>
                <w:color w:val="FF0000"/>
                <w:sz w:val="20"/>
                <w:szCs w:val="20"/>
              </w:rPr>
            </w:pPr>
            <w:r w:rsidRPr="00955F93">
              <w:rPr>
                <w:rFonts w:ascii="Arial" w:hAnsi="Arial" w:cs="Arial"/>
                <w:sz w:val="20"/>
                <w:szCs w:val="20"/>
              </w:rPr>
              <w:t>Broj</w:t>
            </w:r>
          </w:p>
        </w:tc>
        <w:tc>
          <w:tcPr>
            <w:tcW w:w="1417" w:type="dxa"/>
            <w:vAlign w:val="center"/>
          </w:tcPr>
          <w:p w:rsidR="00162C1D" w:rsidRPr="00490EA6" w:rsidRDefault="00F40F91" w:rsidP="00DE15D1">
            <w:pPr>
              <w:jc w:val="center"/>
              <w:rPr>
                <w:rFonts w:ascii="Arial" w:hAnsi="Arial" w:cs="Arial"/>
                <w:color w:val="FF0000"/>
                <w:sz w:val="20"/>
                <w:szCs w:val="20"/>
              </w:rPr>
            </w:pPr>
            <w:r w:rsidRPr="00490EA6">
              <w:rPr>
                <w:rFonts w:ascii="Arial" w:hAnsi="Arial" w:cs="Arial"/>
                <w:sz w:val="20"/>
                <w:szCs w:val="20"/>
              </w:rPr>
              <w:t>2</w:t>
            </w:r>
          </w:p>
        </w:tc>
        <w:tc>
          <w:tcPr>
            <w:tcW w:w="1418" w:type="dxa"/>
            <w:vAlign w:val="center"/>
          </w:tcPr>
          <w:p w:rsidR="00162C1D" w:rsidRPr="00490EA6" w:rsidRDefault="00D63C95" w:rsidP="00DE15D1">
            <w:pPr>
              <w:jc w:val="center"/>
              <w:rPr>
                <w:rFonts w:ascii="Arial" w:hAnsi="Arial" w:cs="Arial"/>
                <w:color w:val="FF0000"/>
                <w:sz w:val="20"/>
                <w:szCs w:val="20"/>
              </w:rPr>
            </w:pPr>
            <w:r w:rsidRPr="00490EA6">
              <w:rPr>
                <w:rFonts w:ascii="Arial" w:hAnsi="Arial" w:cs="Arial"/>
                <w:sz w:val="20"/>
                <w:szCs w:val="20"/>
              </w:rPr>
              <w:t>2</w:t>
            </w:r>
          </w:p>
        </w:tc>
        <w:tc>
          <w:tcPr>
            <w:tcW w:w="1417" w:type="dxa"/>
            <w:vAlign w:val="center"/>
          </w:tcPr>
          <w:p w:rsidR="00162C1D" w:rsidRPr="00490EA6" w:rsidRDefault="00EC6723" w:rsidP="00DE15D1">
            <w:pPr>
              <w:jc w:val="center"/>
              <w:rPr>
                <w:rFonts w:ascii="Arial" w:hAnsi="Arial" w:cs="Arial"/>
                <w:color w:val="FF0000"/>
                <w:sz w:val="20"/>
                <w:szCs w:val="20"/>
              </w:rPr>
            </w:pPr>
            <w:r w:rsidRPr="00490EA6">
              <w:rPr>
                <w:rFonts w:ascii="Arial" w:hAnsi="Arial" w:cs="Arial"/>
                <w:sz w:val="20"/>
                <w:szCs w:val="20"/>
              </w:rPr>
              <w:t>3*</w:t>
            </w:r>
          </w:p>
        </w:tc>
      </w:tr>
      <w:tr w:rsidR="00D63C95" w:rsidRPr="00D24869" w:rsidTr="00DE15D1">
        <w:trPr>
          <w:trHeight w:val="207"/>
        </w:trPr>
        <w:tc>
          <w:tcPr>
            <w:tcW w:w="1668" w:type="dxa"/>
            <w:vAlign w:val="center"/>
          </w:tcPr>
          <w:p w:rsidR="00D63C95" w:rsidRPr="00AD6C25" w:rsidRDefault="00D63C95" w:rsidP="00DE15D1">
            <w:pPr>
              <w:jc w:val="center"/>
              <w:rPr>
                <w:rFonts w:ascii="Arial" w:hAnsi="Arial" w:cs="Arial"/>
                <w:color w:val="FF0000"/>
                <w:sz w:val="20"/>
                <w:szCs w:val="20"/>
              </w:rPr>
            </w:pPr>
            <w:r w:rsidRPr="00AD6C25">
              <w:rPr>
                <w:rFonts w:ascii="Arial" w:hAnsi="Arial" w:cs="Arial"/>
                <w:sz w:val="20"/>
                <w:szCs w:val="20"/>
              </w:rPr>
              <w:t>Dostupnost informatičkog sustava za zaposlenike</w:t>
            </w:r>
          </w:p>
        </w:tc>
        <w:tc>
          <w:tcPr>
            <w:tcW w:w="2126" w:type="dxa"/>
            <w:vAlign w:val="center"/>
          </w:tcPr>
          <w:p w:rsidR="00D63C95" w:rsidRPr="00AD6C25" w:rsidRDefault="00D63C95" w:rsidP="00DE15D1">
            <w:pPr>
              <w:jc w:val="center"/>
              <w:rPr>
                <w:rFonts w:ascii="Arial" w:hAnsi="Arial" w:cs="Arial"/>
                <w:sz w:val="20"/>
                <w:szCs w:val="20"/>
              </w:rPr>
            </w:pPr>
            <w:r w:rsidRPr="00AD6C25">
              <w:rPr>
                <w:rFonts w:ascii="Arial" w:hAnsi="Arial" w:cs="Arial"/>
                <w:sz w:val="20"/>
                <w:szCs w:val="20"/>
              </w:rPr>
              <w:t>Stalnost poslovanja upravnih tijela - postotak radnog vremena u kojem sustav radi u punoj dostupnosti</w:t>
            </w:r>
          </w:p>
        </w:tc>
        <w:tc>
          <w:tcPr>
            <w:tcW w:w="1021" w:type="dxa"/>
            <w:vAlign w:val="center"/>
          </w:tcPr>
          <w:p w:rsidR="00D63C95" w:rsidRPr="00AD6C25" w:rsidRDefault="00D63C95" w:rsidP="00DE15D1">
            <w:pPr>
              <w:jc w:val="center"/>
              <w:rPr>
                <w:rFonts w:ascii="Arial" w:hAnsi="Arial" w:cs="Arial"/>
                <w:sz w:val="20"/>
                <w:szCs w:val="20"/>
              </w:rPr>
            </w:pPr>
            <w:r w:rsidRPr="00AD6C25">
              <w:rPr>
                <w:rFonts w:ascii="Arial" w:hAnsi="Arial" w:cs="Arial"/>
                <w:sz w:val="20"/>
                <w:szCs w:val="20"/>
              </w:rPr>
              <w:t>%</w:t>
            </w:r>
          </w:p>
        </w:tc>
        <w:tc>
          <w:tcPr>
            <w:tcW w:w="1417" w:type="dxa"/>
            <w:vAlign w:val="center"/>
          </w:tcPr>
          <w:p w:rsidR="00D63C95" w:rsidRPr="00AD6C25" w:rsidRDefault="00D63C95" w:rsidP="00DE15D1">
            <w:pPr>
              <w:jc w:val="center"/>
              <w:rPr>
                <w:rFonts w:ascii="Arial" w:hAnsi="Arial" w:cs="Arial"/>
                <w:color w:val="FF0000"/>
                <w:sz w:val="20"/>
                <w:szCs w:val="20"/>
              </w:rPr>
            </w:pPr>
            <w:r w:rsidRPr="00AD6C25">
              <w:rPr>
                <w:rFonts w:ascii="Arial" w:hAnsi="Arial" w:cs="Arial"/>
                <w:sz w:val="20"/>
                <w:szCs w:val="20"/>
              </w:rPr>
              <w:t>99</w:t>
            </w:r>
          </w:p>
        </w:tc>
        <w:tc>
          <w:tcPr>
            <w:tcW w:w="1418" w:type="dxa"/>
            <w:vAlign w:val="center"/>
          </w:tcPr>
          <w:p w:rsidR="00D63C95" w:rsidRPr="00AD6C25" w:rsidRDefault="00D63C95" w:rsidP="00DE15D1">
            <w:pPr>
              <w:jc w:val="center"/>
              <w:rPr>
                <w:rFonts w:ascii="Arial" w:hAnsi="Arial" w:cs="Arial"/>
                <w:color w:val="FF0000"/>
                <w:sz w:val="20"/>
                <w:szCs w:val="20"/>
              </w:rPr>
            </w:pPr>
            <w:r w:rsidRPr="00AD6C25">
              <w:rPr>
                <w:rFonts w:ascii="Arial" w:hAnsi="Arial" w:cs="Arial"/>
                <w:sz w:val="20"/>
                <w:szCs w:val="20"/>
              </w:rPr>
              <w:t>99</w:t>
            </w:r>
          </w:p>
        </w:tc>
        <w:tc>
          <w:tcPr>
            <w:tcW w:w="1417" w:type="dxa"/>
            <w:vAlign w:val="center"/>
          </w:tcPr>
          <w:p w:rsidR="00D63C95" w:rsidRPr="00AD6C25" w:rsidRDefault="00DE15D1" w:rsidP="00DE15D1">
            <w:pPr>
              <w:jc w:val="center"/>
              <w:rPr>
                <w:rFonts w:ascii="Arial" w:hAnsi="Arial" w:cs="Arial"/>
                <w:color w:val="FF0000"/>
                <w:sz w:val="20"/>
                <w:szCs w:val="20"/>
              </w:rPr>
            </w:pPr>
            <w:r w:rsidRPr="00AD6C25">
              <w:rPr>
                <w:rFonts w:ascii="Arial" w:hAnsi="Arial" w:cs="Arial"/>
                <w:sz w:val="20"/>
                <w:szCs w:val="20"/>
              </w:rPr>
              <w:t>100</w:t>
            </w:r>
          </w:p>
        </w:tc>
      </w:tr>
    </w:tbl>
    <w:p w:rsidR="007F6064" w:rsidRPr="00D24869" w:rsidRDefault="00EC6723" w:rsidP="002D3A90">
      <w:pPr>
        <w:spacing w:line="240" w:lineRule="auto"/>
        <w:jc w:val="both"/>
        <w:rPr>
          <w:rFonts w:ascii="Arial" w:hAnsi="Arial" w:cs="Arial"/>
          <w:b/>
          <w:color w:val="FF0000"/>
          <w:sz w:val="20"/>
          <w:szCs w:val="20"/>
        </w:rPr>
      </w:pPr>
      <w:bookmarkStart w:id="0" w:name="_GoBack"/>
      <w:bookmarkEnd w:id="0"/>
      <w:r w:rsidRPr="00490EA6">
        <w:rPr>
          <w:rFonts w:ascii="Arial" w:hAnsi="Arial" w:cs="Arial"/>
          <w:sz w:val="20"/>
          <w:szCs w:val="20"/>
        </w:rPr>
        <w:t xml:space="preserve">* S obzirom na promjene </w:t>
      </w:r>
      <w:r w:rsidR="002D3A90" w:rsidRPr="00490EA6">
        <w:rPr>
          <w:rFonts w:ascii="Arial" w:hAnsi="Arial" w:cs="Arial"/>
          <w:sz w:val="20"/>
          <w:szCs w:val="20"/>
        </w:rPr>
        <w:t xml:space="preserve">u </w:t>
      </w:r>
      <w:r w:rsidRPr="00490EA6">
        <w:rPr>
          <w:rFonts w:ascii="Arial" w:hAnsi="Arial" w:cs="Arial"/>
          <w:sz w:val="20"/>
          <w:szCs w:val="20"/>
        </w:rPr>
        <w:t>nadležnosti</w:t>
      </w:r>
      <w:r w:rsidR="002D3A90" w:rsidRPr="00490EA6">
        <w:rPr>
          <w:rFonts w:ascii="Arial" w:hAnsi="Arial" w:cs="Arial"/>
          <w:sz w:val="20"/>
          <w:szCs w:val="20"/>
        </w:rPr>
        <w:t>, odnosno djelokrugu</w:t>
      </w:r>
      <w:r w:rsidRPr="00490EA6">
        <w:rPr>
          <w:rFonts w:ascii="Arial" w:hAnsi="Arial" w:cs="Arial"/>
          <w:sz w:val="20"/>
          <w:szCs w:val="20"/>
        </w:rPr>
        <w:t xml:space="preserve"> </w:t>
      </w:r>
      <w:r w:rsidR="002D3A90" w:rsidRPr="00490EA6">
        <w:rPr>
          <w:rFonts w:ascii="Arial" w:hAnsi="Arial" w:cs="Arial"/>
          <w:sz w:val="20"/>
          <w:szCs w:val="20"/>
        </w:rPr>
        <w:t>pojedinih</w:t>
      </w:r>
      <w:r w:rsidRPr="00490EA6">
        <w:rPr>
          <w:rFonts w:ascii="Arial" w:hAnsi="Arial" w:cs="Arial"/>
          <w:sz w:val="20"/>
          <w:szCs w:val="20"/>
        </w:rPr>
        <w:t xml:space="preserve"> </w:t>
      </w:r>
      <w:r w:rsidR="002D3A90" w:rsidRPr="00490EA6">
        <w:rPr>
          <w:rFonts w:ascii="Arial" w:hAnsi="Arial" w:cs="Arial"/>
          <w:sz w:val="20"/>
          <w:szCs w:val="20"/>
        </w:rPr>
        <w:t>upravnih</w:t>
      </w:r>
      <w:r w:rsidRPr="00490EA6">
        <w:rPr>
          <w:rFonts w:ascii="Arial" w:hAnsi="Arial" w:cs="Arial"/>
          <w:sz w:val="20"/>
          <w:szCs w:val="20"/>
        </w:rPr>
        <w:t xml:space="preserve"> tijela bilo je potrebno izraditi novi Plan klasifikacijskih oznaka s rokovima čuvanja, pa je stoga ostvarena vrijednost za jedan veća od ciljane.</w:t>
      </w:r>
    </w:p>
    <w:sectPr w:rsidR="007F6064" w:rsidRPr="00D24869" w:rsidSect="00B25405">
      <w:pgSz w:w="11906" w:h="16838"/>
      <w:pgMar w:top="1418" w:right="1134" w:bottom="1418"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FE9" w:rsidRDefault="00EF5FE9" w:rsidP="006F0714">
      <w:pPr>
        <w:spacing w:after="0" w:line="240" w:lineRule="auto"/>
      </w:pPr>
      <w:r>
        <w:separator/>
      </w:r>
    </w:p>
  </w:endnote>
  <w:endnote w:type="continuationSeparator" w:id="0">
    <w:p w:rsidR="00EF5FE9" w:rsidRDefault="00EF5FE9" w:rsidP="006F0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FE9" w:rsidRDefault="00EF5FE9" w:rsidP="006F0714">
      <w:pPr>
        <w:spacing w:after="0" w:line="240" w:lineRule="auto"/>
      </w:pPr>
      <w:r>
        <w:separator/>
      </w:r>
    </w:p>
  </w:footnote>
  <w:footnote w:type="continuationSeparator" w:id="0">
    <w:p w:rsidR="00EF5FE9" w:rsidRDefault="00EF5FE9" w:rsidP="006F07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442C5"/>
    <w:multiLevelType w:val="hybridMultilevel"/>
    <w:tmpl w:val="79B82306"/>
    <w:lvl w:ilvl="0" w:tplc="B34E6EBA">
      <w:start w:val="1"/>
      <w:numFmt w:val="bullet"/>
      <w:lvlText w:val=""/>
      <w:lvlJc w:val="left"/>
      <w:pPr>
        <w:ind w:left="1429" w:hanging="360"/>
      </w:pPr>
      <w:rPr>
        <w:rFonts w:ascii="Symbol" w:hAnsi="Symbol" w:hint="default"/>
        <w:color w:val="auto"/>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 w15:restartNumberingAfterBreak="0">
    <w:nsid w:val="093C6378"/>
    <w:multiLevelType w:val="hybridMultilevel"/>
    <w:tmpl w:val="4DBA71B2"/>
    <w:lvl w:ilvl="0" w:tplc="63367A46">
      <w:numFmt w:val="bullet"/>
      <w:lvlText w:val="-"/>
      <w:lvlJc w:val="left"/>
      <w:pPr>
        <w:ind w:left="720" w:hanging="360"/>
      </w:pPr>
      <w:rPr>
        <w:rFonts w:ascii="Arial" w:eastAsiaTheme="minorHAns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A7621E"/>
    <w:multiLevelType w:val="hybridMultilevel"/>
    <w:tmpl w:val="36744BB6"/>
    <w:lvl w:ilvl="0" w:tplc="5C14CB78">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E91A5C"/>
    <w:multiLevelType w:val="hybridMultilevel"/>
    <w:tmpl w:val="171CF0D4"/>
    <w:lvl w:ilvl="0" w:tplc="137261D8">
      <w:numFmt w:val="bullet"/>
      <w:lvlText w:val="-"/>
      <w:lvlJc w:val="left"/>
      <w:pPr>
        <w:ind w:left="720" w:hanging="360"/>
      </w:pPr>
      <w:rPr>
        <w:rFonts w:ascii="Arial" w:eastAsia="Times New Roman" w:hAnsi="Arial" w:cs="Arial"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824358"/>
    <w:multiLevelType w:val="multilevel"/>
    <w:tmpl w:val="30AA711A"/>
    <w:lvl w:ilvl="0">
      <w:start w:val="1"/>
      <w:numFmt w:val="decimal"/>
      <w:lvlText w:val="%1."/>
      <w:lvlJc w:val="left"/>
      <w:pPr>
        <w:ind w:left="1428" w:hanging="360"/>
      </w:pPr>
      <w:rPr>
        <w:b/>
        <w:i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5" w15:restartNumberingAfterBreak="0">
    <w:nsid w:val="169D47D2"/>
    <w:multiLevelType w:val="hybridMultilevel"/>
    <w:tmpl w:val="1E7498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6827E9"/>
    <w:multiLevelType w:val="hybridMultilevel"/>
    <w:tmpl w:val="063A3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5F121B"/>
    <w:multiLevelType w:val="hybridMultilevel"/>
    <w:tmpl w:val="B6406B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6FC4FCA"/>
    <w:multiLevelType w:val="hybridMultilevel"/>
    <w:tmpl w:val="6C7065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F22D4D"/>
    <w:multiLevelType w:val="hybridMultilevel"/>
    <w:tmpl w:val="23524A20"/>
    <w:lvl w:ilvl="0" w:tplc="B34E6EBA">
      <w:start w:val="1"/>
      <w:numFmt w:val="bullet"/>
      <w:lvlText w:val=""/>
      <w:lvlJc w:val="left"/>
      <w:pPr>
        <w:ind w:left="1440" w:hanging="360"/>
      </w:pPr>
      <w:rPr>
        <w:rFonts w:ascii="Symbol" w:hAnsi="Symbol" w:hint="default"/>
        <w:color w:val="auto"/>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3193077F"/>
    <w:multiLevelType w:val="hybridMultilevel"/>
    <w:tmpl w:val="9F028E4C"/>
    <w:lvl w:ilvl="0" w:tplc="6D282098">
      <w:numFmt w:val="bullet"/>
      <w:lvlText w:val="-"/>
      <w:lvlJc w:val="left"/>
      <w:pPr>
        <w:tabs>
          <w:tab w:val="num" w:pos="360"/>
        </w:tabs>
        <w:ind w:left="360" w:hanging="360"/>
      </w:pPr>
      <w:rPr>
        <w:rFonts w:ascii="Times New Roman" w:eastAsia="Times New Roman" w:hAnsi="Times New Roman" w:cs="Times New Roman" w:hint="default"/>
      </w:rPr>
    </w:lvl>
    <w:lvl w:ilvl="1" w:tplc="041A000F">
      <w:start w:val="1"/>
      <w:numFmt w:val="decimal"/>
      <w:lvlText w:val="%2."/>
      <w:lvlJc w:val="left"/>
      <w:pPr>
        <w:tabs>
          <w:tab w:val="num" w:pos="1080"/>
        </w:tabs>
        <w:ind w:left="1080" w:hanging="360"/>
      </w:pPr>
      <w:rPr>
        <w:rFonts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996729"/>
    <w:multiLevelType w:val="hybridMultilevel"/>
    <w:tmpl w:val="C2002D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5A717BA"/>
    <w:multiLevelType w:val="hybridMultilevel"/>
    <w:tmpl w:val="FFE0CB88"/>
    <w:lvl w:ilvl="0" w:tplc="22E888B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74D4B79"/>
    <w:multiLevelType w:val="hybridMultilevel"/>
    <w:tmpl w:val="52946D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86A090B"/>
    <w:multiLevelType w:val="hybridMultilevel"/>
    <w:tmpl w:val="559EDEA0"/>
    <w:lvl w:ilvl="0" w:tplc="66B8FB10">
      <w:numFmt w:val="bullet"/>
      <w:lvlText w:val="-"/>
      <w:lvlJc w:val="left"/>
      <w:pPr>
        <w:ind w:left="720" w:hanging="360"/>
      </w:pPr>
      <w:rPr>
        <w:rFonts w:ascii="Arial" w:eastAsia="Times New Roman"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DF10458"/>
    <w:multiLevelType w:val="hybridMultilevel"/>
    <w:tmpl w:val="8250CC74"/>
    <w:lvl w:ilvl="0" w:tplc="04429F46">
      <w:start w:val="1"/>
      <w:numFmt w:val="bullet"/>
      <w:lvlText w:val=""/>
      <w:lvlJc w:val="left"/>
      <w:pPr>
        <w:tabs>
          <w:tab w:val="num" w:pos="1020"/>
        </w:tabs>
        <w:ind w:left="1020" w:hanging="360"/>
      </w:pPr>
      <w:rPr>
        <w:rFonts w:ascii="Symbol" w:hAnsi="Symbol" w:hint="default"/>
      </w:rPr>
    </w:lvl>
    <w:lvl w:ilvl="1" w:tplc="041A0003" w:tentative="1">
      <w:start w:val="1"/>
      <w:numFmt w:val="bullet"/>
      <w:lvlText w:val="o"/>
      <w:lvlJc w:val="left"/>
      <w:pPr>
        <w:tabs>
          <w:tab w:val="num" w:pos="1740"/>
        </w:tabs>
        <w:ind w:left="1740" w:hanging="360"/>
      </w:pPr>
      <w:rPr>
        <w:rFonts w:ascii="Courier New" w:hAnsi="Courier New" w:hint="default"/>
      </w:rPr>
    </w:lvl>
    <w:lvl w:ilvl="2" w:tplc="041A0005" w:tentative="1">
      <w:start w:val="1"/>
      <w:numFmt w:val="bullet"/>
      <w:lvlText w:val=""/>
      <w:lvlJc w:val="left"/>
      <w:pPr>
        <w:tabs>
          <w:tab w:val="num" w:pos="2460"/>
        </w:tabs>
        <w:ind w:left="2460" w:hanging="360"/>
      </w:pPr>
      <w:rPr>
        <w:rFonts w:ascii="Wingdings" w:hAnsi="Wingdings" w:hint="default"/>
      </w:rPr>
    </w:lvl>
    <w:lvl w:ilvl="3" w:tplc="041A0001" w:tentative="1">
      <w:start w:val="1"/>
      <w:numFmt w:val="bullet"/>
      <w:lvlText w:val=""/>
      <w:lvlJc w:val="left"/>
      <w:pPr>
        <w:tabs>
          <w:tab w:val="num" w:pos="3180"/>
        </w:tabs>
        <w:ind w:left="3180" w:hanging="360"/>
      </w:pPr>
      <w:rPr>
        <w:rFonts w:ascii="Symbol" w:hAnsi="Symbol" w:hint="default"/>
      </w:rPr>
    </w:lvl>
    <w:lvl w:ilvl="4" w:tplc="041A0003" w:tentative="1">
      <w:start w:val="1"/>
      <w:numFmt w:val="bullet"/>
      <w:lvlText w:val="o"/>
      <w:lvlJc w:val="left"/>
      <w:pPr>
        <w:tabs>
          <w:tab w:val="num" w:pos="3900"/>
        </w:tabs>
        <w:ind w:left="3900" w:hanging="360"/>
      </w:pPr>
      <w:rPr>
        <w:rFonts w:ascii="Courier New" w:hAnsi="Courier New" w:hint="default"/>
      </w:rPr>
    </w:lvl>
    <w:lvl w:ilvl="5" w:tplc="041A0005" w:tentative="1">
      <w:start w:val="1"/>
      <w:numFmt w:val="bullet"/>
      <w:lvlText w:val=""/>
      <w:lvlJc w:val="left"/>
      <w:pPr>
        <w:tabs>
          <w:tab w:val="num" w:pos="4620"/>
        </w:tabs>
        <w:ind w:left="4620" w:hanging="360"/>
      </w:pPr>
      <w:rPr>
        <w:rFonts w:ascii="Wingdings" w:hAnsi="Wingdings" w:hint="default"/>
      </w:rPr>
    </w:lvl>
    <w:lvl w:ilvl="6" w:tplc="041A0001" w:tentative="1">
      <w:start w:val="1"/>
      <w:numFmt w:val="bullet"/>
      <w:lvlText w:val=""/>
      <w:lvlJc w:val="left"/>
      <w:pPr>
        <w:tabs>
          <w:tab w:val="num" w:pos="5340"/>
        </w:tabs>
        <w:ind w:left="5340" w:hanging="360"/>
      </w:pPr>
      <w:rPr>
        <w:rFonts w:ascii="Symbol" w:hAnsi="Symbol" w:hint="default"/>
      </w:rPr>
    </w:lvl>
    <w:lvl w:ilvl="7" w:tplc="041A0003" w:tentative="1">
      <w:start w:val="1"/>
      <w:numFmt w:val="bullet"/>
      <w:lvlText w:val="o"/>
      <w:lvlJc w:val="left"/>
      <w:pPr>
        <w:tabs>
          <w:tab w:val="num" w:pos="6060"/>
        </w:tabs>
        <w:ind w:left="6060" w:hanging="360"/>
      </w:pPr>
      <w:rPr>
        <w:rFonts w:ascii="Courier New" w:hAnsi="Courier New" w:hint="default"/>
      </w:rPr>
    </w:lvl>
    <w:lvl w:ilvl="8" w:tplc="041A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40F66D39"/>
    <w:multiLevelType w:val="hybridMultilevel"/>
    <w:tmpl w:val="47D64E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1CB5938"/>
    <w:multiLevelType w:val="hybridMultilevel"/>
    <w:tmpl w:val="0DC80E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4E661AF"/>
    <w:multiLevelType w:val="hybridMultilevel"/>
    <w:tmpl w:val="C944D86E"/>
    <w:lvl w:ilvl="0" w:tplc="B34E6EBA">
      <w:start w:val="1"/>
      <w:numFmt w:val="bullet"/>
      <w:lvlText w:val=""/>
      <w:lvlJc w:val="left"/>
      <w:pPr>
        <w:ind w:left="7023"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A1A0AA3"/>
    <w:multiLevelType w:val="hybridMultilevel"/>
    <w:tmpl w:val="E5DA5A10"/>
    <w:lvl w:ilvl="0" w:tplc="66B8FB10">
      <w:numFmt w:val="bullet"/>
      <w:lvlText w:val="-"/>
      <w:lvlJc w:val="left"/>
      <w:pPr>
        <w:ind w:left="720" w:hanging="360"/>
      </w:pPr>
      <w:rPr>
        <w:rFonts w:ascii="Arial" w:eastAsia="Times New Roman"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E0735DE"/>
    <w:multiLevelType w:val="hybridMultilevel"/>
    <w:tmpl w:val="5D2016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43E288A"/>
    <w:multiLevelType w:val="hybridMultilevel"/>
    <w:tmpl w:val="D17C33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EB05C8E"/>
    <w:multiLevelType w:val="hybridMultilevel"/>
    <w:tmpl w:val="11A420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B24210D"/>
    <w:multiLevelType w:val="hybridMultilevel"/>
    <w:tmpl w:val="4A52941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FCE09AE"/>
    <w:multiLevelType w:val="hybridMultilevel"/>
    <w:tmpl w:val="0AE8E9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FFD7A86"/>
    <w:multiLevelType w:val="hybridMultilevel"/>
    <w:tmpl w:val="687CCB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E7768EA"/>
    <w:multiLevelType w:val="hybridMultilevel"/>
    <w:tmpl w:val="936646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FF70107"/>
    <w:multiLevelType w:val="hybridMultilevel"/>
    <w:tmpl w:val="13E2240A"/>
    <w:lvl w:ilvl="0" w:tplc="041A000F">
      <w:start w:val="1"/>
      <w:numFmt w:val="decimal"/>
      <w:lvlText w:val="%1."/>
      <w:lvlJc w:val="left"/>
      <w:pPr>
        <w:ind w:left="816" w:hanging="360"/>
      </w:pPr>
    </w:lvl>
    <w:lvl w:ilvl="1" w:tplc="041A0019" w:tentative="1">
      <w:start w:val="1"/>
      <w:numFmt w:val="lowerLetter"/>
      <w:lvlText w:val="%2."/>
      <w:lvlJc w:val="left"/>
      <w:pPr>
        <w:ind w:left="1536" w:hanging="360"/>
      </w:pPr>
    </w:lvl>
    <w:lvl w:ilvl="2" w:tplc="041A001B" w:tentative="1">
      <w:start w:val="1"/>
      <w:numFmt w:val="lowerRoman"/>
      <w:lvlText w:val="%3."/>
      <w:lvlJc w:val="right"/>
      <w:pPr>
        <w:ind w:left="2256" w:hanging="180"/>
      </w:pPr>
    </w:lvl>
    <w:lvl w:ilvl="3" w:tplc="041A000F" w:tentative="1">
      <w:start w:val="1"/>
      <w:numFmt w:val="decimal"/>
      <w:lvlText w:val="%4."/>
      <w:lvlJc w:val="left"/>
      <w:pPr>
        <w:ind w:left="2976" w:hanging="360"/>
      </w:pPr>
    </w:lvl>
    <w:lvl w:ilvl="4" w:tplc="041A0019" w:tentative="1">
      <w:start w:val="1"/>
      <w:numFmt w:val="lowerLetter"/>
      <w:lvlText w:val="%5."/>
      <w:lvlJc w:val="left"/>
      <w:pPr>
        <w:ind w:left="3696" w:hanging="360"/>
      </w:pPr>
    </w:lvl>
    <w:lvl w:ilvl="5" w:tplc="041A001B" w:tentative="1">
      <w:start w:val="1"/>
      <w:numFmt w:val="lowerRoman"/>
      <w:lvlText w:val="%6."/>
      <w:lvlJc w:val="right"/>
      <w:pPr>
        <w:ind w:left="4416" w:hanging="180"/>
      </w:pPr>
    </w:lvl>
    <w:lvl w:ilvl="6" w:tplc="041A000F" w:tentative="1">
      <w:start w:val="1"/>
      <w:numFmt w:val="decimal"/>
      <w:lvlText w:val="%7."/>
      <w:lvlJc w:val="left"/>
      <w:pPr>
        <w:ind w:left="5136" w:hanging="360"/>
      </w:pPr>
    </w:lvl>
    <w:lvl w:ilvl="7" w:tplc="041A0019" w:tentative="1">
      <w:start w:val="1"/>
      <w:numFmt w:val="lowerLetter"/>
      <w:lvlText w:val="%8."/>
      <w:lvlJc w:val="left"/>
      <w:pPr>
        <w:ind w:left="5856" w:hanging="360"/>
      </w:pPr>
    </w:lvl>
    <w:lvl w:ilvl="8" w:tplc="041A001B" w:tentative="1">
      <w:start w:val="1"/>
      <w:numFmt w:val="lowerRoman"/>
      <w:lvlText w:val="%9."/>
      <w:lvlJc w:val="right"/>
      <w:pPr>
        <w:ind w:left="6576" w:hanging="180"/>
      </w:pPr>
    </w:lvl>
  </w:abstractNum>
  <w:num w:numId="1">
    <w:abstractNumId w:val="6"/>
  </w:num>
  <w:num w:numId="2">
    <w:abstractNumId w:val="22"/>
  </w:num>
  <w:num w:numId="3">
    <w:abstractNumId w:val="8"/>
  </w:num>
  <w:num w:numId="4">
    <w:abstractNumId w:val="11"/>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6"/>
  </w:num>
  <w:num w:numId="8">
    <w:abstractNumId w:val="17"/>
  </w:num>
  <w:num w:numId="9">
    <w:abstractNumId w:val="27"/>
  </w:num>
  <w:num w:numId="10">
    <w:abstractNumId w:val="10"/>
  </w:num>
  <w:num w:numId="11">
    <w:abstractNumId w:val="25"/>
  </w:num>
  <w:num w:numId="12">
    <w:abstractNumId w:val="7"/>
  </w:num>
  <w:num w:numId="13">
    <w:abstractNumId w:val="19"/>
  </w:num>
  <w:num w:numId="14">
    <w:abstractNumId w:val="4"/>
  </w:num>
  <w:num w:numId="15">
    <w:abstractNumId w:val="9"/>
  </w:num>
  <w:num w:numId="16">
    <w:abstractNumId w:val="0"/>
  </w:num>
  <w:num w:numId="17">
    <w:abstractNumId w:val="14"/>
  </w:num>
  <w:num w:numId="18">
    <w:abstractNumId w:val="20"/>
  </w:num>
  <w:num w:numId="19">
    <w:abstractNumId w:val="5"/>
  </w:num>
  <w:num w:numId="20">
    <w:abstractNumId w:val="26"/>
  </w:num>
  <w:num w:numId="21">
    <w:abstractNumId w:val="23"/>
  </w:num>
  <w:num w:numId="22">
    <w:abstractNumId w:val="24"/>
  </w:num>
  <w:num w:numId="23">
    <w:abstractNumId w:val="1"/>
  </w:num>
  <w:num w:numId="24">
    <w:abstractNumId w:val="12"/>
  </w:num>
  <w:num w:numId="25">
    <w:abstractNumId w:val="3"/>
  </w:num>
  <w:num w:numId="26">
    <w:abstractNumId w:val="13"/>
  </w:num>
  <w:num w:numId="27">
    <w:abstractNumId w:val="21"/>
  </w:num>
  <w:num w:numId="28">
    <w:abstractNumId w:val="19"/>
  </w:num>
  <w:num w:numId="29">
    <w:abstractNumId w:val="1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4F3"/>
    <w:rsid w:val="00001ABB"/>
    <w:rsid w:val="000029AB"/>
    <w:rsid w:val="00012BE2"/>
    <w:rsid w:val="00015E94"/>
    <w:rsid w:val="00020984"/>
    <w:rsid w:val="000269BF"/>
    <w:rsid w:val="00036C78"/>
    <w:rsid w:val="00047EBC"/>
    <w:rsid w:val="00061852"/>
    <w:rsid w:val="00061E62"/>
    <w:rsid w:val="00063100"/>
    <w:rsid w:val="000839C5"/>
    <w:rsid w:val="00083B73"/>
    <w:rsid w:val="00086047"/>
    <w:rsid w:val="000875B2"/>
    <w:rsid w:val="0009755D"/>
    <w:rsid w:val="000A1B9C"/>
    <w:rsid w:val="000A2C94"/>
    <w:rsid w:val="000A42BF"/>
    <w:rsid w:val="000A79BF"/>
    <w:rsid w:val="000B23C8"/>
    <w:rsid w:val="000C472D"/>
    <w:rsid w:val="000C7DC7"/>
    <w:rsid w:val="000D650D"/>
    <w:rsid w:val="000E324D"/>
    <w:rsid w:val="000E4D40"/>
    <w:rsid w:val="000E5A0A"/>
    <w:rsid w:val="000F01E0"/>
    <w:rsid w:val="000F12DC"/>
    <w:rsid w:val="000F6C22"/>
    <w:rsid w:val="000F7936"/>
    <w:rsid w:val="00107C15"/>
    <w:rsid w:val="0011691B"/>
    <w:rsid w:val="00117A84"/>
    <w:rsid w:val="00146184"/>
    <w:rsid w:val="00151D97"/>
    <w:rsid w:val="0015269F"/>
    <w:rsid w:val="00152CD3"/>
    <w:rsid w:val="00154A5D"/>
    <w:rsid w:val="0015571D"/>
    <w:rsid w:val="00155E24"/>
    <w:rsid w:val="001610CC"/>
    <w:rsid w:val="00162C1D"/>
    <w:rsid w:val="0016718E"/>
    <w:rsid w:val="00170050"/>
    <w:rsid w:val="00170FFB"/>
    <w:rsid w:val="00171CF3"/>
    <w:rsid w:val="0017280A"/>
    <w:rsid w:val="00173265"/>
    <w:rsid w:val="0017453C"/>
    <w:rsid w:val="0017526A"/>
    <w:rsid w:val="00177920"/>
    <w:rsid w:val="00185DF7"/>
    <w:rsid w:val="00195D86"/>
    <w:rsid w:val="001A0992"/>
    <w:rsid w:val="001A373F"/>
    <w:rsid w:val="001A4EB2"/>
    <w:rsid w:val="001B64AD"/>
    <w:rsid w:val="001B764D"/>
    <w:rsid w:val="001B7663"/>
    <w:rsid w:val="001D1F51"/>
    <w:rsid w:val="001D77FD"/>
    <w:rsid w:val="001E611C"/>
    <w:rsid w:val="001F6D62"/>
    <w:rsid w:val="00200EE2"/>
    <w:rsid w:val="00204355"/>
    <w:rsid w:val="0020610A"/>
    <w:rsid w:val="00224132"/>
    <w:rsid w:val="00227331"/>
    <w:rsid w:val="00232EA4"/>
    <w:rsid w:val="00233F44"/>
    <w:rsid w:val="0023424C"/>
    <w:rsid w:val="002378F7"/>
    <w:rsid w:val="00243535"/>
    <w:rsid w:val="00250A9E"/>
    <w:rsid w:val="0025119C"/>
    <w:rsid w:val="00252007"/>
    <w:rsid w:val="0025772A"/>
    <w:rsid w:val="00264DCE"/>
    <w:rsid w:val="00270912"/>
    <w:rsid w:val="00270C21"/>
    <w:rsid w:val="00286B7A"/>
    <w:rsid w:val="002A094A"/>
    <w:rsid w:val="002B0A1F"/>
    <w:rsid w:val="002C17F2"/>
    <w:rsid w:val="002C347F"/>
    <w:rsid w:val="002C41E7"/>
    <w:rsid w:val="002D30C1"/>
    <w:rsid w:val="002D3A90"/>
    <w:rsid w:val="002D46E3"/>
    <w:rsid w:val="002E303F"/>
    <w:rsid w:val="002E3DC1"/>
    <w:rsid w:val="002E5553"/>
    <w:rsid w:val="002F2BE7"/>
    <w:rsid w:val="002F5B90"/>
    <w:rsid w:val="00305E46"/>
    <w:rsid w:val="0030746C"/>
    <w:rsid w:val="003107CF"/>
    <w:rsid w:val="003209A2"/>
    <w:rsid w:val="003236B4"/>
    <w:rsid w:val="00335DE2"/>
    <w:rsid w:val="00350F29"/>
    <w:rsid w:val="003541F6"/>
    <w:rsid w:val="0035620A"/>
    <w:rsid w:val="00360117"/>
    <w:rsid w:val="00362A74"/>
    <w:rsid w:val="00365218"/>
    <w:rsid w:val="00365E65"/>
    <w:rsid w:val="003740DB"/>
    <w:rsid w:val="003745E2"/>
    <w:rsid w:val="00375855"/>
    <w:rsid w:val="0038032D"/>
    <w:rsid w:val="003811FE"/>
    <w:rsid w:val="003824A6"/>
    <w:rsid w:val="003844F3"/>
    <w:rsid w:val="00392341"/>
    <w:rsid w:val="00393ACB"/>
    <w:rsid w:val="003A1106"/>
    <w:rsid w:val="003A1993"/>
    <w:rsid w:val="003A4999"/>
    <w:rsid w:val="003A561D"/>
    <w:rsid w:val="003A6A46"/>
    <w:rsid w:val="003B0366"/>
    <w:rsid w:val="003B246E"/>
    <w:rsid w:val="003B4E2F"/>
    <w:rsid w:val="003C3E91"/>
    <w:rsid w:val="003D4011"/>
    <w:rsid w:val="003D41AC"/>
    <w:rsid w:val="003D4C1E"/>
    <w:rsid w:val="003F2FA0"/>
    <w:rsid w:val="003F7147"/>
    <w:rsid w:val="00404672"/>
    <w:rsid w:val="00404E42"/>
    <w:rsid w:val="004106D8"/>
    <w:rsid w:val="0041123D"/>
    <w:rsid w:val="0042271C"/>
    <w:rsid w:val="004233E4"/>
    <w:rsid w:val="004339FA"/>
    <w:rsid w:val="00434D73"/>
    <w:rsid w:val="00441947"/>
    <w:rsid w:val="00447A51"/>
    <w:rsid w:val="0045075E"/>
    <w:rsid w:val="004718F7"/>
    <w:rsid w:val="004752E5"/>
    <w:rsid w:val="004779CC"/>
    <w:rsid w:val="004838C2"/>
    <w:rsid w:val="00490EA6"/>
    <w:rsid w:val="0049222B"/>
    <w:rsid w:val="004963B8"/>
    <w:rsid w:val="004A348F"/>
    <w:rsid w:val="004B0080"/>
    <w:rsid w:val="004C2E01"/>
    <w:rsid w:val="004C5827"/>
    <w:rsid w:val="004D14C6"/>
    <w:rsid w:val="004E7F02"/>
    <w:rsid w:val="004F00B9"/>
    <w:rsid w:val="004F02B2"/>
    <w:rsid w:val="00503008"/>
    <w:rsid w:val="0050745D"/>
    <w:rsid w:val="005141D6"/>
    <w:rsid w:val="00515A43"/>
    <w:rsid w:val="005165C4"/>
    <w:rsid w:val="00517A19"/>
    <w:rsid w:val="0052086D"/>
    <w:rsid w:val="00520B16"/>
    <w:rsid w:val="00537154"/>
    <w:rsid w:val="00546DF4"/>
    <w:rsid w:val="0054726D"/>
    <w:rsid w:val="00553712"/>
    <w:rsid w:val="00553AAA"/>
    <w:rsid w:val="00553ECB"/>
    <w:rsid w:val="0055700D"/>
    <w:rsid w:val="0056235D"/>
    <w:rsid w:val="00567B03"/>
    <w:rsid w:val="00573C81"/>
    <w:rsid w:val="0059646D"/>
    <w:rsid w:val="005974BE"/>
    <w:rsid w:val="005A4FB6"/>
    <w:rsid w:val="005A6562"/>
    <w:rsid w:val="005A69BC"/>
    <w:rsid w:val="005B088C"/>
    <w:rsid w:val="005C204C"/>
    <w:rsid w:val="005D06CD"/>
    <w:rsid w:val="005D6819"/>
    <w:rsid w:val="005F21D9"/>
    <w:rsid w:val="005F536B"/>
    <w:rsid w:val="005F5869"/>
    <w:rsid w:val="006072D3"/>
    <w:rsid w:val="00612C71"/>
    <w:rsid w:val="00621881"/>
    <w:rsid w:val="00625ED6"/>
    <w:rsid w:val="00651F25"/>
    <w:rsid w:val="00651FBB"/>
    <w:rsid w:val="00655126"/>
    <w:rsid w:val="00655201"/>
    <w:rsid w:val="00661CCD"/>
    <w:rsid w:val="00673240"/>
    <w:rsid w:val="00680308"/>
    <w:rsid w:val="006809E9"/>
    <w:rsid w:val="00687C2D"/>
    <w:rsid w:val="006A5976"/>
    <w:rsid w:val="006B1EF1"/>
    <w:rsid w:val="006B277E"/>
    <w:rsid w:val="006C17F3"/>
    <w:rsid w:val="006C1E49"/>
    <w:rsid w:val="006D5049"/>
    <w:rsid w:val="006E58C4"/>
    <w:rsid w:val="006E62F4"/>
    <w:rsid w:val="006E744A"/>
    <w:rsid w:val="006E7F31"/>
    <w:rsid w:val="006F070D"/>
    <w:rsid w:val="006F0714"/>
    <w:rsid w:val="006F28FF"/>
    <w:rsid w:val="006F2D2D"/>
    <w:rsid w:val="006F30A4"/>
    <w:rsid w:val="006F5E26"/>
    <w:rsid w:val="0070234B"/>
    <w:rsid w:val="00710A76"/>
    <w:rsid w:val="00712EB0"/>
    <w:rsid w:val="007133EE"/>
    <w:rsid w:val="00715DAD"/>
    <w:rsid w:val="00724C9A"/>
    <w:rsid w:val="00731195"/>
    <w:rsid w:val="00732341"/>
    <w:rsid w:val="00742B12"/>
    <w:rsid w:val="00750A5D"/>
    <w:rsid w:val="00751866"/>
    <w:rsid w:val="0076364C"/>
    <w:rsid w:val="00765032"/>
    <w:rsid w:val="007744FA"/>
    <w:rsid w:val="007766C1"/>
    <w:rsid w:val="007824CA"/>
    <w:rsid w:val="00795703"/>
    <w:rsid w:val="00796620"/>
    <w:rsid w:val="007A168A"/>
    <w:rsid w:val="007A3155"/>
    <w:rsid w:val="007A496E"/>
    <w:rsid w:val="007B46EC"/>
    <w:rsid w:val="007B6A1B"/>
    <w:rsid w:val="007C4D13"/>
    <w:rsid w:val="007C5225"/>
    <w:rsid w:val="007D2DA7"/>
    <w:rsid w:val="007E4EF0"/>
    <w:rsid w:val="007F6064"/>
    <w:rsid w:val="007F6369"/>
    <w:rsid w:val="008056B4"/>
    <w:rsid w:val="00805E94"/>
    <w:rsid w:val="00817D1C"/>
    <w:rsid w:val="008262F2"/>
    <w:rsid w:val="00827731"/>
    <w:rsid w:val="00830235"/>
    <w:rsid w:val="00844B83"/>
    <w:rsid w:val="00853262"/>
    <w:rsid w:val="00853A61"/>
    <w:rsid w:val="00854D61"/>
    <w:rsid w:val="00854FA0"/>
    <w:rsid w:val="0086098C"/>
    <w:rsid w:val="00872752"/>
    <w:rsid w:val="0087459C"/>
    <w:rsid w:val="008766EE"/>
    <w:rsid w:val="00881380"/>
    <w:rsid w:val="00882061"/>
    <w:rsid w:val="0088646C"/>
    <w:rsid w:val="008A2646"/>
    <w:rsid w:val="008A63C9"/>
    <w:rsid w:val="008B54E7"/>
    <w:rsid w:val="008C0653"/>
    <w:rsid w:val="008C1993"/>
    <w:rsid w:val="008C41E8"/>
    <w:rsid w:val="008C5F1A"/>
    <w:rsid w:val="008D3748"/>
    <w:rsid w:val="008D691C"/>
    <w:rsid w:val="008D7E3D"/>
    <w:rsid w:val="008E2331"/>
    <w:rsid w:val="008E3DF0"/>
    <w:rsid w:val="008E5D52"/>
    <w:rsid w:val="008E76F6"/>
    <w:rsid w:val="00912661"/>
    <w:rsid w:val="00914A2C"/>
    <w:rsid w:val="009174EE"/>
    <w:rsid w:val="00934B23"/>
    <w:rsid w:val="00936E92"/>
    <w:rsid w:val="0094098A"/>
    <w:rsid w:val="009415CC"/>
    <w:rsid w:val="00941F4D"/>
    <w:rsid w:val="00942912"/>
    <w:rsid w:val="009510F8"/>
    <w:rsid w:val="0095157F"/>
    <w:rsid w:val="00951B43"/>
    <w:rsid w:val="00955F93"/>
    <w:rsid w:val="00962147"/>
    <w:rsid w:val="00964B3C"/>
    <w:rsid w:val="009660BF"/>
    <w:rsid w:val="00970229"/>
    <w:rsid w:val="00971318"/>
    <w:rsid w:val="00971E64"/>
    <w:rsid w:val="00972AF6"/>
    <w:rsid w:val="00973237"/>
    <w:rsid w:val="00974233"/>
    <w:rsid w:val="0098402E"/>
    <w:rsid w:val="009A6093"/>
    <w:rsid w:val="009B08AE"/>
    <w:rsid w:val="009C4BB4"/>
    <w:rsid w:val="009C6D50"/>
    <w:rsid w:val="009D29B2"/>
    <w:rsid w:val="009E36A2"/>
    <w:rsid w:val="009E4819"/>
    <w:rsid w:val="009E5EB5"/>
    <w:rsid w:val="009F21C6"/>
    <w:rsid w:val="009F4154"/>
    <w:rsid w:val="00A000F4"/>
    <w:rsid w:val="00A06AD3"/>
    <w:rsid w:val="00A12480"/>
    <w:rsid w:val="00A131A3"/>
    <w:rsid w:val="00A14901"/>
    <w:rsid w:val="00A20A26"/>
    <w:rsid w:val="00A333CC"/>
    <w:rsid w:val="00A47C8F"/>
    <w:rsid w:val="00A52212"/>
    <w:rsid w:val="00A72278"/>
    <w:rsid w:val="00A7327A"/>
    <w:rsid w:val="00A77D80"/>
    <w:rsid w:val="00A8068D"/>
    <w:rsid w:val="00A82C64"/>
    <w:rsid w:val="00A83FE3"/>
    <w:rsid w:val="00A85793"/>
    <w:rsid w:val="00A902F5"/>
    <w:rsid w:val="00A927B9"/>
    <w:rsid w:val="00A945EE"/>
    <w:rsid w:val="00A97EE4"/>
    <w:rsid w:val="00AA1D5D"/>
    <w:rsid w:val="00AA5995"/>
    <w:rsid w:val="00AA7B57"/>
    <w:rsid w:val="00AC3AD1"/>
    <w:rsid w:val="00AC7E4F"/>
    <w:rsid w:val="00AD6C25"/>
    <w:rsid w:val="00AF22EF"/>
    <w:rsid w:val="00B07A2A"/>
    <w:rsid w:val="00B1328A"/>
    <w:rsid w:val="00B2475F"/>
    <w:rsid w:val="00B25405"/>
    <w:rsid w:val="00B25870"/>
    <w:rsid w:val="00B424EA"/>
    <w:rsid w:val="00B42F9B"/>
    <w:rsid w:val="00B44E32"/>
    <w:rsid w:val="00B456E2"/>
    <w:rsid w:val="00B4783D"/>
    <w:rsid w:val="00B50B89"/>
    <w:rsid w:val="00B510A9"/>
    <w:rsid w:val="00B61099"/>
    <w:rsid w:val="00B61FD4"/>
    <w:rsid w:val="00B63B5E"/>
    <w:rsid w:val="00B66522"/>
    <w:rsid w:val="00B77710"/>
    <w:rsid w:val="00B83115"/>
    <w:rsid w:val="00B86828"/>
    <w:rsid w:val="00B87AC4"/>
    <w:rsid w:val="00B93DE9"/>
    <w:rsid w:val="00BA4291"/>
    <w:rsid w:val="00BA6706"/>
    <w:rsid w:val="00BB48D5"/>
    <w:rsid w:val="00BC1F5D"/>
    <w:rsid w:val="00BC4754"/>
    <w:rsid w:val="00BC4BEF"/>
    <w:rsid w:val="00BC59B2"/>
    <w:rsid w:val="00BC65EF"/>
    <w:rsid w:val="00BD79D4"/>
    <w:rsid w:val="00BF3AE1"/>
    <w:rsid w:val="00BF4C3C"/>
    <w:rsid w:val="00BF77A5"/>
    <w:rsid w:val="00C05DB7"/>
    <w:rsid w:val="00C209AB"/>
    <w:rsid w:val="00C21495"/>
    <w:rsid w:val="00C22362"/>
    <w:rsid w:val="00C25BB3"/>
    <w:rsid w:val="00C336CA"/>
    <w:rsid w:val="00C5167C"/>
    <w:rsid w:val="00C55CED"/>
    <w:rsid w:val="00C60466"/>
    <w:rsid w:val="00C729B1"/>
    <w:rsid w:val="00C74A8A"/>
    <w:rsid w:val="00C74B4A"/>
    <w:rsid w:val="00C77F4E"/>
    <w:rsid w:val="00C83112"/>
    <w:rsid w:val="00C844EF"/>
    <w:rsid w:val="00C8637C"/>
    <w:rsid w:val="00C87B8B"/>
    <w:rsid w:val="00C90E43"/>
    <w:rsid w:val="00CB0157"/>
    <w:rsid w:val="00CB1E20"/>
    <w:rsid w:val="00CC13D7"/>
    <w:rsid w:val="00CC1BE0"/>
    <w:rsid w:val="00CC2358"/>
    <w:rsid w:val="00CC787D"/>
    <w:rsid w:val="00CD0B11"/>
    <w:rsid w:val="00CE04D2"/>
    <w:rsid w:val="00CE3974"/>
    <w:rsid w:val="00CF58A5"/>
    <w:rsid w:val="00CF6107"/>
    <w:rsid w:val="00D011FE"/>
    <w:rsid w:val="00D14EAC"/>
    <w:rsid w:val="00D1580F"/>
    <w:rsid w:val="00D15F61"/>
    <w:rsid w:val="00D24869"/>
    <w:rsid w:val="00D2514E"/>
    <w:rsid w:val="00D26A44"/>
    <w:rsid w:val="00D44F71"/>
    <w:rsid w:val="00D47C2F"/>
    <w:rsid w:val="00D63B4F"/>
    <w:rsid w:val="00D63C95"/>
    <w:rsid w:val="00D64DA3"/>
    <w:rsid w:val="00D71B34"/>
    <w:rsid w:val="00D779E8"/>
    <w:rsid w:val="00D92059"/>
    <w:rsid w:val="00D935D6"/>
    <w:rsid w:val="00DA11F1"/>
    <w:rsid w:val="00DB1031"/>
    <w:rsid w:val="00DB2E50"/>
    <w:rsid w:val="00DD55F4"/>
    <w:rsid w:val="00DD66C3"/>
    <w:rsid w:val="00DE15D1"/>
    <w:rsid w:val="00DF27DE"/>
    <w:rsid w:val="00DF5F54"/>
    <w:rsid w:val="00E14BFD"/>
    <w:rsid w:val="00E21068"/>
    <w:rsid w:val="00E323B7"/>
    <w:rsid w:val="00E32C34"/>
    <w:rsid w:val="00E331FE"/>
    <w:rsid w:val="00E335FF"/>
    <w:rsid w:val="00E452F2"/>
    <w:rsid w:val="00E507BA"/>
    <w:rsid w:val="00E5217D"/>
    <w:rsid w:val="00E82288"/>
    <w:rsid w:val="00E85BFE"/>
    <w:rsid w:val="00E93FDE"/>
    <w:rsid w:val="00E941BB"/>
    <w:rsid w:val="00E97FD4"/>
    <w:rsid w:val="00EA0FE9"/>
    <w:rsid w:val="00EB2C0E"/>
    <w:rsid w:val="00EB36FD"/>
    <w:rsid w:val="00EC0813"/>
    <w:rsid w:val="00EC30D8"/>
    <w:rsid w:val="00EC33D9"/>
    <w:rsid w:val="00EC6723"/>
    <w:rsid w:val="00ED497E"/>
    <w:rsid w:val="00ED6291"/>
    <w:rsid w:val="00EE18B1"/>
    <w:rsid w:val="00EE693B"/>
    <w:rsid w:val="00EF48F0"/>
    <w:rsid w:val="00EF5FE9"/>
    <w:rsid w:val="00F01CED"/>
    <w:rsid w:val="00F10422"/>
    <w:rsid w:val="00F23EC8"/>
    <w:rsid w:val="00F369AA"/>
    <w:rsid w:val="00F40F91"/>
    <w:rsid w:val="00F44DB1"/>
    <w:rsid w:val="00F570D6"/>
    <w:rsid w:val="00F60DCB"/>
    <w:rsid w:val="00F66DEB"/>
    <w:rsid w:val="00F86473"/>
    <w:rsid w:val="00F91F6F"/>
    <w:rsid w:val="00FB13C7"/>
    <w:rsid w:val="00FB3212"/>
    <w:rsid w:val="00FB68F8"/>
    <w:rsid w:val="00FB7A91"/>
    <w:rsid w:val="00FC08AA"/>
    <w:rsid w:val="00FC5428"/>
    <w:rsid w:val="00FC5C3B"/>
    <w:rsid w:val="00FD4003"/>
    <w:rsid w:val="00FD739A"/>
    <w:rsid w:val="00FD7CC3"/>
    <w:rsid w:val="00FE2548"/>
    <w:rsid w:val="00FF309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772A4"/>
  <w15:docId w15:val="{3C02F783-A67F-4393-B4A4-7AD3903E4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84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844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qFormat/>
    <w:rsid w:val="003844F3"/>
    <w:pPr>
      <w:keepNext/>
      <w:spacing w:after="0" w:line="240" w:lineRule="auto"/>
      <w:jc w:val="center"/>
      <w:outlineLvl w:val="6"/>
    </w:pPr>
    <w:rPr>
      <w:rFonts w:ascii="Arial" w:eastAsia="Times New Roman" w:hAnsi="Arial" w:cs="Arial"/>
      <w:b/>
      <w:bCs/>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44F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3844F3"/>
    <w:rPr>
      <w:rFonts w:asciiTheme="majorHAnsi" w:eastAsiaTheme="majorEastAsia" w:hAnsiTheme="majorHAnsi" w:cstheme="majorBidi"/>
      <w:b/>
      <w:bCs/>
      <w:color w:val="4F81BD" w:themeColor="accent1"/>
      <w:sz w:val="26"/>
      <w:szCs w:val="26"/>
    </w:rPr>
  </w:style>
  <w:style w:type="character" w:customStyle="1" w:styleId="Heading7Char">
    <w:name w:val="Heading 7 Char"/>
    <w:basedOn w:val="DefaultParagraphFont"/>
    <w:link w:val="Heading7"/>
    <w:rsid w:val="003844F3"/>
    <w:rPr>
      <w:rFonts w:ascii="Arial" w:eastAsia="Times New Roman" w:hAnsi="Arial" w:cs="Arial"/>
      <w:b/>
      <w:bCs/>
      <w:sz w:val="18"/>
      <w:szCs w:val="20"/>
      <w:lang w:eastAsia="hr-HR"/>
    </w:rPr>
  </w:style>
  <w:style w:type="table" w:styleId="TableGrid">
    <w:name w:val="Table Grid"/>
    <w:basedOn w:val="TableNormal"/>
    <w:uiPriority w:val="59"/>
    <w:rsid w:val="00384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844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44F3"/>
  </w:style>
  <w:style w:type="paragraph" w:styleId="Footer">
    <w:name w:val="footer"/>
    <w:basedOn w:val="Normal"/>
    <w:link w:val="FooterChar"/>
    <w:uiPriority w:val="99"/>
    <w:unhideWhenUsed/>
    <w:rsid w:val="003844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44F3"/>
  </w:style>
  <w:style w:type="paragraph" w:customStyle="1" w:styleId="xl52">
    <w:name w:val="xl52"/>
    <w:basedOn w:val="Normal"/>
    <w:uiPriority w:val="99"/>
    <w:rsid w:val="003844F3"/>
    <w:pPr>
      <w:spacing w:before="100" w:beforeAutospacing="1" w:after="100" w:afterAutospacing="1" w:line="240" w:lineRule="auto"/>
      <w:textAlignment w:val="top"/>
    </w:pPr>
    <w:rPr>
      <w:rFonts w:ascii="Arial" w:eastAsia="Times New Roman" w:hAnsi="Arial" w:cs="Arial"/>
      <w:b/>
      <w:bCs/>
      <w:sz w:val="20"/>
      <w:szCs w:val="20"/>
    </w:rPr>
  </w:style>
  <w:style w:type="paragraph" w:styleId="BodyText">
    <w:name w:val="Body Text"/>
    <w:basedOn w:val="Normal"/>
    <w:link w:val="BodyTextChar"/>
    <w:uiPriority w:val="99"/>
    <w:unhideWhenUsed/>
    <w:rsid w:val="003844F3"/>
    <w:pPr>
      <w:spacing w:after="120"/>
    </w:pPr>
  </w:style>
  <w:style w:type="character" w:customStyle="1" w:styleId="BodyTextChar">
    <w:name w:val="Body Text Char"/>
    <w:basedOn w:val="DefaultParagraphFont"/>
    <w:link w:val="BodyText"/>
    <w:uiPriority w:val="99"/>
    <w:rsid w:val="003844F3"/>
  </w:style>
  <w:style w:type="paragraph" w:styleId="ListParagraph">
    <w:name w:val="List Paragraph"/>
    <w:basedOn w:val="Normal"/>
    <w:uiPriority w:val="34"/>
    <w:qFormat/>
    <w:rsid w:val="003844F3"/>
    <w:pPr>
      <w:spacing w:after="0" w:line="240" w:lineRule="auto"/>
      <w:ind w:left="720"/>
      <w:contextualSpacing/>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844F3"/>
    <w:pPr>
      <w:spacing w:after="120"/>
      <w:ind w:left="283"/>
    </w:pPr>
  </w:style>
  <w:style w:type="character" w:customStyle="1" w:styleId="BodyTextIndentChar">
    <w:name w:val="Body Text Indent Char"/>
    <w:basedOn w:val="DefaultParagraphFont"/>
    <w:link w:val="BodyTextIndent"/>
    <w:uiPriority w:val="99"/>
    <w:semiHidden/>
    <w:rsid w:val="003844F3"/>
  </w:style>
  <w:style w:type="paragraph" w:styleId="BalloonText">
    <w:name w:val="Balloon Text"/>
    <w:basedOn w:val="Normal"/>
    <w:link w:val="BalloonTextChar"/>
    <w:uiPriority w:val="99"/>
    <w:semiHidden/>
    <w:unhideWhenUsed/>
    <w:rsid w:val="003844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4F3"/>
    <w:rPr>
      <w:rFonts w:ascii="Tahoma" w:hAnsi="Tahoma" w:cs="Tahoma"/>
      <w:sz w:val="16"/>
      <w:szCs w:val="16"/>
    </w:rPr>
  </w:style>
  <w:style w:type="paragraph" w:styleId="BodyText3">
    <w:name w:val="Body Text 3"/>
    <w:basedOn w:val="Normal"/>
    <w:link w:val="BodyText3Char"/>
    <w:uiPriority w:val="99"/>
    <w:unhideWhenUsed/>
    <w:rsid w:val="003844F3"/>
    <w:pPr>
      <w:spacing w:after="120"/>
    </w:pPr>
    <w:rPr>
      <w:sz w:val="16"/>
      <w:szCs w:val="16"/>
    </w:rPr>
  </w:style>
  <w:style w:type="character" w:customStyle="1" w:styleId="BodyText3Char">
    <w:name w:val="Body Text 3 Char"/>
    <w:basedOn w:val="DefaultParagraphFont"/>
    <w:link w:val="BodyText3"/>
    <w:uiPriority w:val="99"/>
    <w:rsid w:val="003844F3"/>
    <w:rPr>
      <w:sz w:val="16"/>
      <w:szCs w:val="16"/>
    </w:rPr>
  </w:style>
  <w:style w:type="paragraph" w:styleId="Revision">
    <w:name w:val="Revision"/>
    <w:hidden/>
    <w:uiPriority w:val="99"/>
    <w:semiHidden/>
    <w:rsid w:val="000A42BF"/>
    <w:pPr>
      <w:spacing w:after="0" w:line="240" w:lineRule="auto"/>
    </w:pPr>
  </w:style>
  <w:style w:type="character" w:styleId="CommentReference">
    <w:name w:val="annotation reference"/>
    <w:basedOn w:val="DefaultParagraphFont"/>
    <w:uiPriority w:val="99"/>
    <w:semiHidden/>
    <w:unhideWhenUsed/>
    <w:rsid w:val="000D650D"/>
    <w:rPr>
      <w:sz w:val="16"/>
      <w:szCs w:val="16"/>
    </w:rPr>
  </w:style>
  <w:style w:type="paragraph" w:styleId="CommentText">
    <w:name w:val="annotation text"/>
    <w:basedOn w:val="Normal"/>
    <w:link w:val="CommentTextChar"/>
    <w:uiPriority w:val="99"/>
    <w:semiHidden/>
    <w:unhideWhenUsed/>
    <w:rsid w:val="000D650D"/>
    <w:pPr>
      <w:spacing w:line="240" w:lineRule="auto"/>
    </w:pPr>
    <w:rPr>
      <w:sz w:val="20"/>
      <w:szCs w:val="20"/>
    </w:rPr>
  </w:style>
  <w:style w:type="character" w:customStyle="1" w:styleId="CommentTextChar">
    <w:name w:val="Comment Text Char"/>
    <w:basedOn w:val="DefaultParagraphFont"/>
    <w:link w:val="CommentText"/>
    <w:uiPriority w:val="99"/>
    <w:semiHidden/>
    <w:rsid w:val="000D650D"/>
    <w:rPr>
      <w:sz w:val="20"/>
      <w:szCs w:val="20"/>
    </w:rPr>
  </w:style>
  <w:style w:type="paragraph" w:styleId="CommentSubject">
    <w:name w:val="annotation subject"/>
    <w:basedOn w:val="CommentText"/>
    <w:next w:val="CommentText"/>
    <w:link w:val="CommentSubjectChar"/>
    <w:uiPriority w:val="99"/>
    <w:semiHidden/>
    <w:unhideWhenUsed/>
    <w:rsid w:val="000D650D"/>
    <w:rPr>
      <w:b/>
      <w:bCs/>
    </w:rPr>
  </w:style>
  <w:style w:type="character" w:customStyle="1" w:styleId="CommentSubjectChar">
    <w:name w:val="Comment Subject Char"/>
    <w:basedOn w:val="CommentTextChar"/>
    <w:link w:val="CommentSubject"/>
    <w:uiPriority w:val="99"/>
    <w:semiHidden/>
    <w:rsid w:val="000D650D"/>
    <w:rPr>
      <w:b/>
      <w:bCs/>
      <w:sz w:val="20"/>
      <w:szCs w:val="20"/>
    </w:rPr>
  </w:style>
  <w:style w:type="paragraph" w:styleId="NoSpacing">
    <w:name w:val="No Spacing"/>
    <w:uiPriority w:val="1"/>
    <w:qFormat/>
    <w:rsid w:val="00200EE2"/>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248458">
      <w:bodyDiv w:val="1"/>
      <w:marLeft w:val="0"/>
      <w:marRight w:val="0"/>
      <w:marTop w:val="0"/>
      <w:marBottom w:val="0"/>
      <w:divBdr>
        <w:top w:val="none" w:sz="0" w:space="0" w:color="auto"/>
        <w:left w:val="none" w:sz="0" w:space="0" w:color="auto"/>
        <w:bottom w:val="none" w:sz="0" w:space="0" w:color="auto"/>
        <w:right w:val="none" w:sz="0" w:space="0" w:color="auto"/>
      </w:divBdr>
    </w:div>
    <w:div w:id="344944110">
      <w:bodyDiv w:val="1"/>
      <w:marLeft w:val="0"/>
      <w:marRight w:val="0"/>
      <w:marTop w:val="0"/>
      <w:marBottom w:val="0"/>
      <w:divBdr>
        <w:top w:val="none" w:sz="0" w:space="0" w:color="auto"/>
        <w:left w:val="none" w:sz="0" w:space="0" w:color="auto"/>
        <w:bottom w:val="none" w:sz="0" w:space="0" w:color="auto"/>
        <w:right w:val="none" w:sz="0" w:space="0" w:color="auto"/>
      </w:divBdr>
    </w:div>
    <w:div w:id="378550135">
      <w:bodyDiv w:val="1"/>
      <w:marLeft w:val="0"/>
      <w:marRight w:val="0"/>
      <w:marTop w:val="0"/>
      <w:marBottom w:val="0"/>
      <w:divBdr>
        <w:top w:val="none" w:sz="0" w:space="0" w:color="auto"/>
        <w:left w:val="none" w:sz="0" w:space="0" w:color="auto"/>
        <w:bottom w:val="none" w:sz="0" w:space="0" w:color="auto"/>
        <w:right w:val="none" w:sz="0" w:space="0" w:color="auto"/>
      </w:divBdr>
    </w:div>
    <w:div w:id="757214769">
      <w:bodyDiv w:val="1"/>
      <w:marLeft w:val="0"/>
      <w:marRight w:val="0"/>
      <w:marTop w:val="0"/>
      <w:marBottom w:val="0"/>
      <w:divBdr>
        <w:top w:val="none" w:sz="0" w:space="0" w:color="auto"/>
        <w:left w:val="none" w:sz="0" w:space="0" w:color="auto"/>
        <w:bottom w:val="none" w:sz="0" w:space="0" w:color="auto"/>
        <w:right w:val="none" w:sz="0" w:space="0" w:color="auto"/>
      </w:divBdr>
    </w:div>
    <w:div w:id="1019895816">
      <w:bodyDiv w:val="1"/>
      <w:marLeft w:val="0"/>
      <w:marRight w:val="0"/>
      <w:marTop w:val="0"/>
      <w:marBottom w:val="0"/>
      <w:divBdr>
        <w:top w:val="none" w:sz="0" w:space="0" w:color="auto"/>
        <w:left w:val="none" w:sz="0" w:space="0" w:color="auto"/>
        <w:bottom w:val="none" w:sz="0" w:space="0" w:color="auto"/>
        <w:right w:val="none" w:sz="0" w:space="0" w:color="auto"/>
      </w:divBdr>
    </w:div>
    <w:div w:id="1720088313">
      <w:bodyDiv w:val="1"/>
      <w:marLeft w:val="0"/>
      <w:marRight w:val="0"/>
      <w:marTop w:val="0"/>
      <w:marBottom w:val="0"/>
      <w:divBdr>
        <w:top w:val="none" w:sz="0" w:space="0" w:color="auto"/>
        <w:left w:val="none" w:sz="0" w:space="0" w:color="auto"/>
        <w:bottom w:val="none" w:sz="0" w:space="0" w:color="auto"/>
        <w:right w:val="none" w:sz="0" w:space="0" w:color="auto"/>
      </w:divBdr>
    </w:div>
    <w:div w:id="190621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A225D-3E10-4368-A5A8-07AA09181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3070</Words>
  <Characters>17502</Characters>
  <Application>Microsoft Office Word</Application>
  <DocSecurity>0</DocSecurity>
  <Lines>145</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MirjanaD</dc:creator>
  <cp:lastModifiedBy>Dragana Jelenić</cp:lastModifiedBy>
  <cp:revision>2</cp:revision>
  <cp:lastPrinted>2026-04-13T12:30:00Z</cp:lastPrinted>
  <dcterms:created xsi:type="dcterms:W3CDTF">2026-04-27T08:06:00Z</dcterms:created>
  <dcterms:modified xsi:type="dcterms:W3CDTF">2026-04-27T08:06:00Z</dcterms:modified>
</cp:coreProperties>
</file>